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56A1" w:rsidRDefault="00B656A1" w:rsidP="00B656A1">
      <w:pPr>
        <w:rPr>
          <w:rFonts w:ascii="Times New Roman" w:hAnsi="Times New Roman" w:cs="Times New Roman"/>
          <w:color w:val="000000"/>
          <w:sz w:val="32"/>
          <w:szCs w:val="32"/>
          <w:u w:val="single"/>
        </w:rPr>
      </w:pPr>
    </w:p>
    <w:p w:rsidR="00B656A1" w:rsidRDefault="00B656A1" w:rsidP="00B656A1">
      <w:pPr>
        <w:rPr>
          <w:rFonts w:ascii="Times New Roman" w:hAnsi="Times New Roman" w:cs="Times New Roman"/>
          <w:color w:val="000000"/>
          <w:sz w:val="32"/>
          <w:szCs w:val="32"/>
          <w:u w:val="single"/>
        </w:rPr>
      </w:pPr>
    </w:p>
    <w:p w:rsidR="00B656A1" w:rsidRDefault="00B656A1" w:rsidP="00B656A1">
      <w:pPr>
        <w:rPr>
          <w:rFonts w:ascii="Times New Roman" w:hAnsi="Times New Roman" w:cs="Times New Roman"/>
          <w:color w:val="000000"/>
          <w:sz w:val="32"/>
          <w:szCs w:val="32"/>
          <w:u w:val="single"/>
        </w:rPr>
      </w:pPr>
    </w:p>
    <w:p w:rsidR="00B656A1" w:rsidRDefault="00B656A1" w:rsidP="00B656A1">
      <w:pPr>
        <w:rPr>
          <w:rFonts w:ascii="Times New Roman" w:hAnsi="Times New Roman" w:cs="Times New Roman"/>
          <w:color w:val="000000"/>
          <w:sz w:val="32"/>
          <w:szCs w:val="32"/>
          <w:u w:val="single"/>
        </w:rPr>
      </w:pPr>
    </w:p>
    <w:p w:rsidR="00B656A1" w:rsidRDefault="00B656A1" w:rsidP="00B656A1">
      <w:pPr>
        <w:rPr>
          <w:rFonts w:ascii="Times New Roman" w:hAnsi="Times New Roman" w:cs="Times New Roman"/>
          <w:color w:val="000000"/>
          <w:sz w:val="32"/>
          <w:szCs w:val="32"/>
          <w:u w:val="single"/>
        </w:rPr>
      </w:pPr>
    </w:p>
    <w:p w:rsidR="00B656A1" w:rsidRDefault="00B656A1" w:rsidP="00B656A1">
      <w:pPr>
        <w:rPr>
          <w:rFonts w:ascii="Times New Roman" w:hAnsi="Times New Roman" w:cs="Times New Roman"/>
          <w:color w:val="000000"/>
          <w:sz w:val="32"/>
          <w:szCs w:val="32"/>
        </w:rPr>
      </w:pPr>
      <w:r>
        <w:rPr>
          <w:rFonts w:ascii="Times New Roman" w:hAnsi="Times New Roman" w:cs="Times New Roman"/>
          <w:color w:val="000000"/>
          <w:sz w:val="32"/>
          <w:szCs w:val="32"/>
          <w:u w:val="single"/>
        </w:rPr>
        <w:t>Name:</w:t>
      </w:r>
      <w:r>
        <w:rPr>
          <w:rFonts w:ascii="Times New Roman" w:hAnsi="Times New Roman" w:cs="Times New Roman"/>
          <w:color w:val="000000"/>
          <w:sz w:val="32"/>
          <w:szCs w:val="32"/>
        </w:rPr>
        <w:tab/>
      </w:r>
      <w:r>
        <w:rPr>
          <w:rFonts w:ascii="Times New Roman" w:hAnsi="Times New Roman" w:cs="Times New Roman"/>
          <w:color w:val="000000"/>
          <w:sz w:val="32"/>
          <w:szCs w:val="32"/>
        </w:rPr>
        <w:tab/>
      </w:r>
      <w:r>
        <w:rPr>
          <w:rFonts w:ascii="Times New Roman" w:hAnsi="Times New Roman" w:cs="Times New Roman"/>
          <w:color w:val="000000"/>
          <w:sz w:val="32"/>
          <w:szCs w:val="32"/>
        </w:rPr>
        <w:tab/>
        <w:t xml:space="preserve">  OBULA</w:t>
      </w:r>
      <w:r w:rsidR="0053779A">
        <w:rPr>
          <w:rFonts w:ascii="Times New Roman" w:hAnsi="Times New Roman" w:cs="Times New Roman"/>
          <w:color w:val="000000"/>
          <w:sz w:val="32"/>
          <w:szCs w:val="32"/>
        </w:rPr>
        <w:t xml:space="preserve"> </w:t>
      </w:r>
      <w:r>
        <w:rPr>
          <w:rFonts w:ascii="Times New Roman" w:hAnsi="Times New Roman" w:cs="Times New Roman"/>
          <w:color w:val="000000"/>
          <w:sz w:val="32"/>
          <w:szCs w:val="32"/>
        </w:rPr>
        <w:t>REDDY MADIREDDY</w:t>
      </w:r>
    </w:p>
    <w:p w:rsidR="00B656A1" w:rsidRDefault="00B656A1" w:rsidP="00B656A1">
      <w:pPr>
        <w:rPr>
          <w:rFonts w:ascii="Times New Roman" w:hAnsi="Times New Roman" w:cs="Times New Roman"/>
          <w:color w:val="000000"/>
          <w:sz w:val="32"/>
          <w:szCs w:val="32"/>
        </w:rPr>
      </w:pPr>
      <w:r>
        <w:rPr>
          <w:rFonts w:ascii="Times New Roman" w:hAnsi="Times New Roman" w:cs="Times New Roman"/>
          <w:color w:val="000000"/>
          <w:sz w:val="32"/>
          <w:szCs w:val="32"/>
          <w:u w:val="single"/>
        </w:rPr>
        <w:t>Registration Number:</w:t>
      </w:r>
      <w:r>
        <w:rPr>
          <w:rFonts w:ascii="Times New Roman" w:hAnsi="Times New Roman" w:cs="Times New Roman"/>
          <w:color w:val="000000"/>
          <w:sz w:val="32"/>
          <w:szCs w:val="32"/>
        </w:rPr>
        <w:t xml:space="preserve">   02122013836</w:t>
      </w:r>
    </w:p>
    <w:p w:rsidR="00B656A1" w:rsidRDefault="00B656A1" w:rsidP="00B656A1">
      <w:pPr>
        <w:rPr>
          <w:rFonts w:ascii="Times New Roman" w:hAnsi="Times New Roman" w:cs="Times New Roman"/>
          <w:color w:val="000000"/>
          <w:sz w:val="32"/>
          <w:szCs w:val="32"/>
        </w:rPr>
      </w:pPr>
      <w:r>
        <w:rPr>
          <w:rFonts w:ascii="Times New Roman" w:hAnsi="Times New Roman" w:cs="Times New Roman"/>
          <w:color w:val="000000"/>
          <w:sz w:val="32"/>
          <w:szCs w:val="32"/>
          <w:u w:val="single"/>
        </w:rPr>
        <w:t>E-mail id:</w:t>
      </w:r>
      <w:r>
        <w:rPr>
          <w:rFonts w:ascii="Times New Roman" w:hAnsi="Times New Roman" w:cs="Times New Roman"/>
          <w:color w:val="000000"/>
          <w:sz w:val="32"/>
          <w:szCs w:val="32"/>
        </w:rPr>
        <w:tab/>
      </w:r>
      <w:r>
        <w:rPr>
          <w:rFonts w:ascii="Times New Roman" w:hAnsi="Times New Roman" w:cs="Times New Roman"/>
          <w:color w:val="000000"/>
          <w:sz w:val="32"/>
          <w:szCs w:val="32"/>
        </w:rPr>
        <w:tab/>
      </w:r>
      <w:r>
        <w:rPr>
          <w:rFonts w:ascii="Times New Roman" w:hAnsi="Times New Roman" w:cs="Times New Roman"/>
          <w:color w:val="000000"/>
          <w:sz w:val="32"/>
          <w:szCs w:val="32"/>
        </w:rPr>
        <w:tab/>
        <w:t xml:space="preserve">  obulareddy.619@gmail.com</w:t>
      </w:r>
    </w:p>
    <w:p w:rsidR="00B656A1" w:rsidRDefault="00B656A1" w:rsidP="00B656A1">
      <w:pPr>
        <w:rPr>
          <w:rFonts w:ascii="Times New Roman" w:hAnsi="Times New Roman" w:cs="Times New Roman"/>
          <w:color w:val="000000"/>
          <w:sz w:val="32"/>
          <w:szCs w:val="32"/>
        </w:rPr>
      </w:pPr>
      <w:r>
        <w:rPr>
          <w:rFonts w:ascii="Times New Roman" w:hAnsi="Times New Roman" w:cs="Times New Roman"/>
          <w:color w:val="000000"/>
          <w:sz w:val="32"/>
          <w:szCs w:val="32"/>
          <w:u w:val="single"/>
        </w:rPr>
        <w:t>Project:</w:t>
      </w:r>
      <w:r>
        <w:rPr>
          <w:rFonts w:ascii="Times New Roman" w:hAnsi="Times New Roman" w:cs="Times New Roman"/>
          <w:color w:val="000000"/>
          <w:sz w:val="32"/>
          <w:szCs w:val="32"/>
        </w:rPr>
        <w:tab/>
      </w:r>
      <w:r>
        <w:rPr>
          <w:rFonts w:ascii="Times New Roman" w:hAnsi="Times New Roman" w:cs="Times New Roman"/>
          <w:color w:val="000000"/>
          <w:sz w:val="32"/>
          <w:szCs w:val="32"/>
        </w:rPr>
        <w:tab/>
      </w:r>
      <w:r>
        <w:rPr>
          <w:rFonts w:ascii="Times New Roman" w:hAnsi="Times New Roman" w:cs="Times New Roman"/>
          <w:color w:val="000000"/>
          <w:sz w:val="32"/>
          <w:szCs w:val="32"/>
        </w:rPr>
        <w:tab/>
        <w:t xml:space="preserve">  Cost and Management Audit - Paper 19 </w:t>
      </w:r>
    </w:p>
    <w:p w:rsidR="00B656A1" w:rsidRDefault="00B656A1" w:rsidP="00B656A1">
      <w:pPr>
        <w:pStyle w:val="Heading1"/>
        <w:shd w:val="clear" w:color="auto" w:fill="FFFFFF"/>
        <w:spacing w:before="0" w:beforeAutospacing="0" w:after="0" w:afterAutospacing="0"/>
        <w:jc w:val="center"/>
        <w:rPr>
          <w:b w:val="0"/>
          <w:sz w:val="32"/>
          <w:szCs w:val="32"/>
        </w:rPr>
      </w:pPr>
      <w:r>
        <w:rPr>
          <w:b w:val="0"/>
          <w:sz w:val="32"/>
          <w:szCs w:val="32"/>
        </w:rPr>
        <w:t>(ICMAT Batch III)</w:t>
      </w:r>
    </w:p>
    <w:p w:rsidR="00B656A1" w:rsidRDefault="00B656A1" w:rsidP="00B656A1">
      <w:pPr>
        <w:rPr>
          <w:rFonts w:ascii="Times New Roman" w:hAnsi="Times New Roman" w:cs="Times New Roman"/>
          <w:color w:val="000000"/>
          <w:sz w:val="32"/>
          <w:szCs w:val="32"/>
          <w:u w:val="single"/>
        </w:rPr>
      </w:pPr>
    </w:p>
    <w:p w:rsidR="00B656A1" w:rsidRDefault="00B656A1" w:rsidP="00B656A1">
      <w:pPr>
        <w:rPr>
          <w:rFonts w:ascii="Times New Roman" w:hAnsi="Times New Roman" w:cs="Times New Roman"/>
          <w:color w:val="000000"/>
          <w:sz w:val="32"/>
          <w:szCs w:val="32"/>
          <w:u w:val="single"/>
        </w:rPr>
      </w:pPr>
    </w:p>
    <w:p w:rsidR="00B656A1" w:rsidRPr="00263BE2" w:rsidRDefault="00B656A1" w:rsidP="00B656A1">
      <w:pPr>
        <w:rPr>
          <w:rFonts w:ascii="Times New Roman" w:hAnsi="Times New Roman" w:cs="Times New Roman"/>
          <w:sz w:val="32"/>
          <w:szCs w:val="32"/>
        </w:rPr>
      </w:pPr>
    </w:p>
    <w:p w:rsidR="00B656A1" w:rsidRDefault="00B656A1" w:rsidP="00B656A1">
      <w:pPr>
        <w:autoSpaceDE w:val="0"/>
        <w:autoSpaceDN w:val="0"/>
        <w:adjustRightInd w:val="0"/>
        <w:spacing w:after="0" w:line="240" w:lineRule="auto"/>
        <w:jc w:val="both"/>
        <w:rPr>
          <w:rFonts w:ascii="Times New Roman" w:hAnsi="Times New Roman" w:cs="Times New Roman"/>
          <w:color w:val="000000"/>
          <w:sz w:val="28"/>
          <w:szCs w:val="28"/>
        </w:rPr>
      </w:pPr>
    </w:p>
    <w:p w:rsidR="00B656A1" w:rsidRDefault="00B656A1" w:rsidP="00B656A1">
      <w:pPr>
        <w:rPr>
          <w:rFonts w:ascii="Times New Roman" w:hAnsi="Times New Roman" w:cs="Times New Roman"/>
          <w:color w:val="000000"/>
          <w:sz w:val="28"/>
          <w:szCs w:val="28"/>
        </w:rPr>
      </w:pPr>
    </w:p>
    <w:p w:rsidR="00B656A1" w:rsidRDefault="00B656A1" w:rsidP="00B656A1">
      <w:pPr>
        <w:rPr>
          <w:rFonts w:ascii="Times New Roman" w:hAnsi="Times New Roman" w:cs="Times New Roman"/>
          <w:color w:val="000000"/>
          <w:sz w:val="28"/>
          <w:szCs w:val="28"/>
        </w:rPr>
      </w:pPr>
    </w:p>
    <w:p w:rsidR="00B656A1" w:rsidRDefault="00B656A1" w:rsidP="00B656A1">
      <w:pPr>
        <w:rPr>
          <w:rFonts w:ascii="Times New Roman" w:hAnsi="Times New Roman" w:cs="Times New Roman"/>
          <w:color w:val="000000"/>
          <w:sz w:val="28"/>
          <w:szCs w:val="28"/>
        </w:rPr>
      </w:pPr>
    </w:p>
    <w:p w:rsidR="00B656A1" w:rsidRDefault="00B656A1" w:rsidP="00B656A1">
      <w:pPr>
        <w:rPr>
          <w:rFonts w:ascii="Times New Roman" w:hAnsi="Times New Roman" w:cs="Times New Roman"/>
          <w:color w:val="000000"/>
          <w:sz w:val="28"/>
          <w:szCs w:val="28"/>
        </w:rPr>
      </w:pPr>
    </w:p>
    <w:p w:rsidR="00B656A1" w:rsidRDefault="00B656A1" w:rsidP="00B656A1">
      <w:pPr>
        <w:rPr>
          <w:rFonts w:ascii="Times New Roman" w:hAnsi="Times New Roman" w:cs="Times New Roman"/>
          <w:color w:val="000000"/>
          <w:sz w:val="28"/>
          <w:szCs w:val="28"/>
        </w:rPr>
      </w:pPr>
    </w:p>
    <w:p w:rsidR="00B656A1" w:rsidRDefault="00B656A1" w:rsidP="00B656A1">
      <w:pPr>
        <w:rPr>
          <w:rFonts w:ascii="Times New Roman" w:hAnsi="Times New Roman" w:cs="Times New Roman"/>
          <w:color w:val="000000"/>
          <w:sz w:val="28"/>
          <w:szCs w:val="28"/>
        </w:rPr>
      </w:pPr>
    </w:p>
    <w:p w:rsidR="00B656A1" w:rsidRDefault="00B656A1" w:rsidP="00B656A1">
      <w:pPr>
        <w:rPr>
          <w:rFonts w:ascii="Times New Roman" w:hAnsi="Times New Roman" w:cs="Times New Roman"/>
          <w:color w:val="000000"/>
          <w:sz w:val="28"/>
          <w:szCs w:val="28"/>
        </w:rPr>
      </w:pPr>
    </w:p>
    <w:p w:rsidR="00B656A1" w:rsidRDefault="00B656A1" w:rsidP="00B656A1">
      <w:pPr>
        <w:rPr>
          <w:rFonts w:ascii="Times New Roman" w:hAnsi="Times New Roman" w:cs="Times New Roman"/>
          <w:color w:val="000000"/>
          <w:sz w:val="28"/>
          <w:szCs w:val="28"/>
        </w:rPr>
      </w:pPr>
    </w:p>
    <w:p w:rsidR="00263BE2" w:rsidRDefault="00263BE2" w:rsidP="00263BE2">
      <w:pPr>
        <w:rPr>
          <w:rFonts w:ascii="Times New Roman" w:hAnsi="Times New Roman" w:cs="Times New Roman"/>
          <w:b/>
          <w:color w:val="000000"/>
          <w:sz w:val="32"/>
          <w:szCs w:val="32"/>
          <w:u w:val="single"/>
        </w:rPr>
      </w:pPr>
    </w:p>
    <w:p w:rsidR="00EE0027" w:rsidRPr="007778FF" w:rsidRDefault="00EE0027" w:rsidP="00B656A1">
      <w:pPr>
        <w:rPr>
          <w:rFonts w:ascii="Times New Roman" w:hAnsi="Times New Roman" w:cs="Times New Roman"/>
          <w:b/>
          <w:sz w:val="32"/>
          <w:szCs w:val="32"/>
          <w:u w:val="single"/>
        </w:rPr>
      </w:pPr>
    </w:p>
    <w:p w:rsidR="008466C0" w:rsidRPr="00575BB1" w:rsidRDefault="008466C0" w:rsidP="008466C0">
      <w:pPr>
        <w:rPr>
          <w:rFonts w:ascii="Times New Roman" w:hAnsi="Times New Roman" w:cs="Times New Roman"/>
          <w:b/>
          <w:i/>
          <w:color w:val="00B050"/>
          <w:sz w:val="24"/>
          <w:szCs w:val="24"/>
          <w:u w:val="single"/>
        </w:rPr>
      </w:pPr>
      <w:r w:rsidRPr="00575BB1">
        <w:rPr>
          <w:rFonts w:ascii="Times New Roman" w:hAnsi="Times New Roman" w:cs="Times New Roman"/>
          <w:b/>
          <w:i/>
          <w:color w:val="00B050"/>
          <w:sz w:val="24"/>
          <w:szCs w:val="24"/>
          <w:u w:val="single"/>
        </w:rPr>
        <w:t>Case Study 1</w:t>
      </w:r>
      <w:r w:rsidR="00575BB1">
        <w:rPr>
          <w:rFonts w:ascii="Times New Roman" w:hAnsi="Times New Roman" w:cs="Times New Roman"/>
          <w:b/>
          <w:i/>
          <w:color w:val="00B050"/>
          <w:sz w:val="24"/>
          <w:szCs w:val="24"/>
          <w:u w:val="single"/>
        </w:rPr>
        <w:t>:-</w:t>
      </w:r>
      <w:r w:rsidRPr="00575BB1">
        <w:rPr>
          <w:rFonts w:ascii="Times New Roman" w:hAnsi="Times New Roman" w:cs="Times New Roman"/>
          <w:b/>
          <w:i/>
          <w:color w:val="00B050"/>
          <w:sz w:val="24"/>
          <w:szCs w:val="24"/>
          <w:u w:val="single"/>
        </w:rPr>
        <w:t xml:space="preserve"> </w:t>
      </w:r>
    </w:p>
    <w:p w:rsidR="008466C0" w:rsidRPr="007778FF" w:rsidRDefault="008466C0" w:rsidP="008466C0">
      <w:pPr>
        <w:rPr>
          <w:rFonts w:ascii="Latha" w:hAnsi="Latha" w:cs="Latha"/>
          <w:sz w:val="20"/>
          <w:szCs w:val="20"/>
        </w:rPr>
      </w:pPr>
      <w:r w:rsidRPr="007778FF">
        <w:rPr>
          <w:rFonts w:ascii="Latha" w:hAnsi="Latha" w:cs="Latha"/>
          <w:sz w:val="20"/>
          <w:szCs w:val="20"/>
        </w:rPr>
        <w:t>X Ltd. claims "Turnover" for the</w:t>
      </w:r>
      <w:r w:rsidR="008051FF">
        <w:rPr>
          <w:rFonts w:ascii="Latha" w:hAnsi="Latha" w:cs="Latha"/>
          <w:sz w:val="20"/>
          <w:szCs w:val="20"/>
        </w:rPr>
        <w:t xml:space="preserve"> purpose of Cost Records to be Rs.</w:t>
      </w:r>
      <w:r w:rsidRPr="007778FF">
        <w:rPr>
          <w:rFonts w:ascii="Latha" w:hAnsi="Latha" w:cs="Latha"/>
          <w:sz w:val="20"/>
          <w:szCs w:val="20"/>
        </w:rPr>
        <w:t>20</w:t>
      </w:r>
      <w:r w:rsidR="00EC64B4">
        <w:rPr>
          <w:rFonts w:ascii="Latha" w:hAnsi="Latha" w:cs="Latha"/>
          <w:sz w:val="20"/>
          <w:szCs w:val="20"/>
        </w:rPr>
        <w:t>,</w:t>
      </w:r>
      <w:r w:rsidR="00EC64B4" w:rsidRPr="007778FF">
        <w:rPr>
          <w:rFonts w:ascii="Latha" w:hAnsi="Latha" w:cs="Latha"/>
          <w:sz w:val="20"/>
          <w:szCs w:val="20"/>
        </w:rPr>
        <w:t>00</w:t>
      </w:r>
      <w:r w:rsidR="00EC64B4">
        <w:rPr>
          <w:rFonts w:ascii="Latha" w:hAnsi="Latha" w:cs="Latha"/>
          <w:sz w:val="20"/>
          <w:szCs w:val="20"/>
        </w:rPr>
        <w:t>,</w:t>
      </w:r>
      <w:r w:rsidR="00EC64B4" w:rsidRPr="007778FF">
        <w:rPr>
          <w:rFonts w:ascii="Latha" w:hAnsi="Latha" w:cs="Latha"/>
          <w:sz w:val="20"/>
          <w:szCs w:val="20"/>
        </w:rPr>
        <w:t>00,000</w:t>
      </w:r>
      <w:r w:rsidR="00F4539A" w:rsidRPr="007778FF">
        <w:rPr>
          <w:rFonts w:ascii="Latha" w:hAnsi="Latha" w:cs="Latha"/>
          <w:sz w:val="20"/>
          <w:szCs w:val="20"/>
        </w:rPr>
        <w:t xml:space="preserve"> for the financial year </w:t>
      </w:r>
      <w:r w:rsidRPr="007778FF">
        <w:rPr>
          <w:rFonts w:ascii="Latha" w:hAnsi="Latha" w:cs="Latha"/>
          <w:sz w:val="20"/>
          <w:szCs w:val="20"/>
        </w:rPr>
        <w:t xml:space="preserve">2013-14. The company claims that since the turnover has not </w:t>
      </w:r>
      <w:r w:rsidR="008051FF">
        <w:rPr>
          <w:rFonts w:ascii="Latha" w:hAnsi="Latha" w:cs="Latha"/>
          <w:sz w:val="20"/>
          <w:szCs w:val="20"/>
        </w:rPr>
        <w:t>exceeded Rs.</w:t>
      </w:r>
      <w:r w:rsidR="00F4539A" w:rsidRPr="007778FF">
        <w:rPr>
          <w:rFonts w:ascii="Latha" w:hAnsi="Latha" w:cs="Latha"/>
          <w:sz w:val="20"/>
          <w:szCs w:val="20"/>
        </w:rPr>
        <w:t xml:space="preserve">20 crores during the </w:t>
      </w:r>
      <w:r w:rsidRPr="007778FF">
        <w:rPr>
          <w:rFonts w:ascii="Latha" w:hAnsi="Latha" w:cs="Latha"/>
          <w:sz w:val="20"/>
          <w:szCs w:val="20"/>
        </w:rPr>
        <w:t>financial year, they are excluded from the ambit of maintainin</w:t>
      </w:r>
      <w:r w:rsidR="00F4539A" w:rsidRPr="007778FF">
        <w:rPr>
          <w:rFonts w:ascii="Latha" w:hAnsi="Latha" w:cs="Latha"/>
          <w:sz w:val="20"/>
          <w:szCs w:val="20"/>
        </w:rPr>
        <w:t xml:space="preserve">g cost accounting records. The </w:t>
      </w:r>
      <w:r w:rsidRPr="007778FF">
        <w:rPr>
          <w:rFonts w:ascii="Latha" w:hAnsi="Latha" w:cs="Latha"/>
          <w:sz w:val="20"/>
          <w:szCs w:val="20"/>
        </w:rPr>
        <w:t>company is listed not listed in any stock exchange and ha</w:t>
      </w:r>
      <w:r w:rsidR="00F4539A" w:rsidRPr="007778FF">
        <w:rPr>
          <w:rFonts w:ascii="Latha" w:hAnsi="Latha" w:cs="Latha"/>
          <w:sz w:val="20"/>
          <w:szCs w:val="20"/>
        </w:rPr>
        <w:t xml:space="preserve">s a net worth of `4 crores. On </w:t>
      </w:r>
      <w:r w:rsidR="00807A2B" w:rsidRPr="007778FF">
        <w:rPr>
          <w:rFonts w:ascii="Latha" w:hAnsi="Latha" w:cs="Latha"/>
          <w:sz w:val="20"/>
          <w:szCs w:val="20"/>
        </w:rPr>
        <w:t xml:space="preserve">Examination of financial records, the following relevant information was identified: </w:t>
      </w:r>
    </w:p>
    <w:tbl>
      <w:tblPr>
        <w:tblStyle w:val="TableGrid"/>
        <w:tblW w:w="0" w:type="auto"/>
        <w:tblLook w:val="04A0"/>
      </w:tblPr>
      <w:tblGrid>
        <w:gridCol w:w="6987"/>
        <w:gridCol w:w="2583"/>
        <w:gridCol w:w="6"/>
      </w:tblGrid>
      <w:tr w:rsidR="00166E4F" w:rsidRPr="007778FF" w:rsidTr="00807A2B">
        <w:tc>
          <w:tcPr>
            <w:tcW w:w="8175" w:type="dxa"/>
          </w:tcPr>
          <w:p w:rsidR="00166E4F" w:rsidRPr="007778FF" w:rsidRDefault="00C82054" w:rsidP="00807A2B">
            <w:pPr>
              <w:widowControl w:val="0"/>
              <w:autoSpaceDE w:val="0"/>
              <w:autoSpaceDN w:val="0"/>
              <w:adjustRightInd w:val="0"/>
              <w:snapToGrid w:val="0"/>
              <w:jc w:val="center"/>
              <w:rPr>
                <w:rFonts w:ascii="Latha" w:hAnsi="Latha" w:cs="Latha"/>
                <w:sz w:val="20"/>
                <w:szCs w:val="20"/>
              </w:rPr>
            </w:pPr>
            <w:r w:rsidRPr="007778FF">
              <w:rPr>
                <w:rFonts w:ascii="Latha" w:hAnsi="Latha" w:cs="Latha"/>
                <w:sz w:val="20"/>
                <w:szCs w:val="20"/>
              </w:rPr>
              <w:t>Particulars</w:t>
            </w:r>
          </w:p>
        </w:tc>
        <w:tc>
          <w:tcPr>
            <w:tcW w:w="2841" w:type="dxa"/>
            <w:gridSpan w:val="2"/>
          </w:tcPr>
          <w:p w:rsidR="00166E4F" w:rsidRPr="007778FF" w:rsidRDefault="00C82054" w:rsidP="00807A2B">
            <w:pPr>
              <w:jc w:val="center"/>
              <w:rPr>
                <w:rFonts w:ascii="Latha" w:hAnsi="Latha" w:cs="Latha"/>
                <w:sz w:val="20"/>
                <w:szCs w:val="20"/>
              </w:rPr>
            </w:pPr>
            <w:r w:rsidRPr="007778FF">
              <w:rPr>
                <w:rFonts w:ascii="Latha" w:hAnsi="Latha" w:cs="Latha"/>
                <w:sz w:val="20"/>
                <w:szCs w:val="20"/>
              </w:rPr>
              <w:t>Amount (Rs.)</w:t>
            </w:r>
          </w:p>
        </w:tc>
      </w:tr>
      <w:tr w:rsidR="00166E4F" w:rsidRPr="007778FF" w:rsidTr="00807A2B">
        <w:trPr>
          <w:trHeight w:val="1160"/>
        </w:trPr>
        <w:tc>
          <w:tcPr>
            <w:tcW w:w="8175" w:type="dxa"/>
          </w:tcPr>
          <w:p w:rsidR="00807A2B" w:rsidRPr="007778FF" w:rsidRDefault="00C82054" w:rsidP="00807A2B">
            <w:pPr>
              <w:widowControl w:val="0"/>
              <w:autoSpaceDE w:val="0"/>
              <w:autoSpaceDN w:val="0"/>
              <w:adjustRightInd w:val="0"/>
              <w:snapToGrid w:val="0"/>
              <w:rPr>
                <w:rFonts w:ascii="Latha" w:hAnsi="Latha" w:cs="Latha"/>
                <w:color w:val="000000"/>
                <w:sz w:val="20"/>
                <w:szCs w:val="20"/>
              </w:rPr>
            </w:pPr>
            <w:r w:rsidRPr="007778FF">
              <w:rPr>
                <w:rFonts w:ascii="Latha" w:hAnsi="Latha" w:cs="Latha"/>
                <w:color w:val="000000"/>
                <w:sz w:val="20"/>
                <w:szCs w:val="20"/>
              </w:rPr>
              <w:t>Income from Operating Activities - Sa</w:t>
            </w:r>
            <w:r w:rsidR="00807A2B" w:rsidRPr="007778FF">
              <w:rPr>
                <w:rFonts w:ascii="Latha" w:hAnsi="Latha" w:cs="Latha"/>
                <w:color w:val="000000"/>
                <w:sz w:val="20"/>
                <w:szCs w:val="20"/>
              </w:rPr>
              <w:t>le of Goods (exclusive of taxes)</w:t>
            </w:r>
          </w:p>
          <w:p w:rsidR="00C82054" w:rsidRPr="007778FF" w:rsidRDefault="00C82054" w:rsidP="00807A2B">
            <w:pPr>
              <w:widowControl w:val="0"/>
              <w:autoSpaceDE w:val="0"/>
              <w:autoSpaceDN w:val="0"/>
              <w:adjustRightInd w:val="0"/>
              <w:snapToGrid w:val="0"/>
              <w:rPr>
                <w:rFonts w:ascii="Latha" w:hAnsi="Latha" w:cs="Latha"/>
                <w:color w:val="000000"/>
                <w:sz w:val="20"/>
                <w:szCs w:val="20"/>
              </w:rPr>
            </w:pPr>
            <w:r w:rsidRPr="007778FF">
              <w:rPr>
                <w:rFonts w:ascii="Latha" w:hAnsi="Latha" w:cs="Latha"/>
                <w:color w:val="000000"/>
                <w:sz w:val="20"/>
                <w:szCs w:val="20"/>
              </w:rPr>
              <w:t>Rendering of Services</w:t>
            </w:r>
          </w:p>
          <w:p w:rsidR="00166E4F" w:rsidRPr="007778FF" w:rsidRDefault="00166E4F" w:rsidP="00807A2B">
            <w:pPr>
              <w:rPr>
                <w:rFonts w:ascii="Latha" w:hAnsi="Latha" w:cs="Latha"/>
                <w:b/>
                <w:sz w:val="20"/>
                <w:szCs w:val="20"/>
              </w:rPr>
            </w:pPr>
          </w:p>
        </w:tc>
        <w:tc>
          <w:tcPr>
            <w:tcW w:w="2841" w:type="dxa"/>
            <w:gridSpan w:val="2"/>
          </w:tcPr>
          <w:p w:rsidR="00C82054" w:rsidRPr="007778FF" w:rsidRDefault="00C82054" w:rsidP="00807A2B">
            <w:pPr>
              <w:widowControl w:val="0"/>
              <w:autoSpaceDE w:val="0"/>
              <w:autoSpaceDN w:val="0"/>
              <w:adjustRightInd w:val="0"/>
              <w:snapToGrid w:val="0"/>
              <w:jc w:val="center"/>
              <w:rPr>
                <w:rFonts w:ascii="Latha" w:hAnsi="Latha" w:cs="Latha"/>
                <w:sz w:val="20"/>
                <w:szCs w:val="20"/>
              </w:rPr>
            </w:pPr>
            <w:r w:rsidRPr="007778FF">
              <w:rPr>
                <w:rFonts w:ascii="Latha" w:hAnsi="Latha" w:cs="Latha"/>
                <w:color w:val="000000"/>
                <w:sz w:val="20"/>
                <w:szCs w:val="20"/>
              </w:rPr>
              <w:t>5,00,00,000</w:t>
            </w:r>
          </w:p>
          <w:p w:rsidR="00C82054" w:rsidRPr="007778FF" w:rsidRDefault="00C82054" w:rsidP="00807A2B">
            <w:pPr>
              <w:widowControl w:val="0"/>
              <w:autoSpaceDE w:val="0"/>
              <w:autoSpaceDN w:val="0"/>
              <w:adjustRightInd w:val="0"/>
              <w:snapToGrid w:val="0"/>
              <w:jc w:val="center"/>
              <w:rPr>
                <w:rFonts w:ascii="Latha" w:hAnsi="Latha" w:cs="Latha"/>
                <w:sz w:val="20"/>
                <w:szCs w:val="20"/>
              </w:rPr>
            </w:pPr>
            <w:r w:rsidRPr="007778FF">
              <w:rPr>
                <w:rFonts w:ascii="Latha" w:hAnsi="Latha" w:cs="Latha"/>
                <w:color w:val="000000"/>
                <w:sz w:val="20"/>
                <w:szCs w:val="20"/>
              </w:rPr>
              <w:t>15,00,00,000</w:t>
            </w:r>
          </w:p>
          <w:p w:rsidR="00C82054" w:rsidRPr="007778FF" w:rsidRDefault="00C82054" w:rsidP="00807A2B">
            <w:pPr>
              <w:widowControl w:val="0"/>
              <w:autoSpaceDE w:val="0"/>
              <w:autoSpaceDN w:val="0"/>
              <w:adjustRightInd w:val="0"/>
              <w:snapToGrid w:val="0"/>
              <w:jc w:val="center"/>
              <w:rPr>
                <w:rFonts w:ascii="Latha" w:hAnsi="Latha" w:cs="Latha"/>
                <w:sz w:val="20"/>
                <w:szCs w:val="20"/>
              </w:rPr>
            </w:pPr>
            <w:r w:rsidRPr="007778FF">
              <w:rPr>
                <w:rFonts w:ascii="Latha" w:hAnsi="Latha" w:cs="Latha"/>
                <w:color w:val="000000"/>
                <w:sz w:val="20"/>
                <w:szCs w:val="20"/>
              </w:rPr>
              <w:t>(inclusive of</w:t>
            </w:r>
          </w:p>
          <w:p w:rsidR="00C41E85" w:rsidRPr="00C41E85" w:rsidRDefault="00C82054" w:rsidP="00C41E85">
            <w:pPr>
              <w:widowControl w:val="0"/>
              <w:autoSpaceDE w:val="0"/>
              <w:autoSpaceDN w:val="0"/>
              <w:adjustRightInd w:val="0"/>
              <w:snapToGrid w:val="0"/>
              <w:jc w:val="center"/>
              <w:rPr>
                <w:rFonts w:ascii="Latha" w:hAnsi="Latha" w:cs="Latha"/>
                <w:color w:val="000000"/>
                <w:sz w:val="20"/>
                <w:szCs w:val="20"/>
              </w:rPr>
            </w:pPr>
            <w:r w:rsidRPr="007778FF">
              <w:rPr>
                <w:rFonts w:ascii="Latha" w:hAnsi="Latha" w:cs="Latha"/>
                <w:color w:val="000000"/>
                <w:sz w:val="20"/>
                <w:szCs w:val="20"/>
              </w:rPr>
              <w:t>service tax)</w:t>
            </w:r>
          </w:p>
        </w:tc>
      </w:tr>
      <w:tr w:rsidR="00166E4F" w:rsidRPr="007778FF" w:rsidTr="00807A2B">
        <w:tc>
          <w:tcPr>
            <w:tcW w:w="8175" w:type="dxa"/>
          </w:tcPr>
          <w:p w:rsidR="00166E4F" w:rsidRPr="007778FF" w:rsidRDefault="00C82054" w:rsidP="00807A2B">
            <w:pPr>
              <w:widowControl w:val="0"/>
              <w:autoSpaceDE w:val="0"/>
              <w:autoSpaceDN w:val="0"/>
              <w:adjustRightInd w:val="0"/>
              <w:snapToGrid w:val="0"/>
              <w:rPr>
                <w:rFonts w:ascii="Latha" w:hAnsi="Latha" w:cs="Latha"/>
                <w:sz w:val="20"/>
                <w:szCs w:val="20"/>
              </w:rPr>
            </w:pPr>
            <w:r w:rsidRPr="007778FF">
              <w:rPr>
                <w:rFonts w:ascii="Latha" w:hAnsi="Latha" w:cs="Latha"/>
                <w:color w:val="000000"/>
                <w:sz w:val="20"/>
                <w:szCs w:val="20"/>
              </w:rPr>
              <w:t>Income from Job Work</w:t>
            </w:r>
          </w:p>
        </w:tc>
        <w:tc>
          <w:tcPr>
            <w:tcW w:w="2841" w:type="dxa"/>
            <w:gridSpan w:val="2"/>
          </w:tcPr>
          <w:p w:rsidR="00166E4F" w:rsidRDefault="00807A2B" w:rsidP="00807A2B">
            <w:pPr>
              <w:jc w:val="center"/>
              <w:rPr>
                <w:rFonts w:ascii="Latha" w:hAnsi="Latha" w:cs="Latha"/>
                <w:color w:val="000000"/>
                <w:sz w:val="20"/>
                <w:szCs w:val="20"/>
              </w:rPr>
            </w:pPr>
            <w:r w:rsidRPr="007778FF">
              <w:rPr>
                <w:rFonts w:ascii="Latha" w:hAnsi="Latha" w:cs="Latha"/>
                <w:color w:val="000000"/>
                <w:sz w:val="20"/>
                <w:szCs w:val="20"/>
              </w:rPr>
              <w:t>2,17,93,000</w:t>
            </w:r>
          </w:p>
          <w:p w:rsidR="00C41E85" w:rsidRPr="007778FF" w:rsidRDefault="00C41E85" w:rsidP="00C41E85">
            <w:pPr>
              <w:rPr>
                <w:rFonts w:ascii="Latha" w:hAnsi="Latha" w:cs="Latha"/>
                <w:sz w:val="20"/>
                <w:szCs w:val="20"/>
              </w:rPr>
            </w:pPr>
          </w:p>
        </w:tc>
      </w:tr>
      <w:tr w:rsidR="00166E4F" w:rsidRPr="007778FF" w:rsidTr="00807A2B">
        <w:tc>
          <w:tcPr>
            <w:tcW w:w="8175" w:type="dxa"/>
          </w:tcPr>
          <w:p w:rsidR="00C82054" w:rsidRPr="007778FF" w:rsidRDefault="00C82054" w:rsidP="00807A2B">
            <w:pPr>
              <w:widowControl w:val="0"/>
              <w:autoSpaceDE w:val="0"/>
              <w:autoSpaceDN w:val="0"/>
              <w:adjustRightInd w:val="0"/>
              <w:snapToGrid w:val="0"/>
              <w:rPr>
                <w:rFonts w:ascii="Latha" w:hAnsi="Latha" w:cs="Latha"/>
                <w:sz w:val="20"/>
                <w:szCs w:val="20"/>
              </w:rPr>
            </w:pPr>
            <w:r w:rsidRPr="007778FF">
              <w:rPr>
                <w:rFonts w:ascii="Latha" w:hAnsi="Latha" w:cs="Latha"/>
                <w:color w:val="000000"/>
                <w:sz w:val="20"/>
                <w:szCs w:val="20"/>
              </w:rPr>
              <w:t>Income from Loan License operations</w:t>
            </w:r>
          </w:p>
          <w:p w:rsidR="00166E4F" w:rsidRPr="007778FF" w:rsidRDefault="00166E4F" w:rsidP="00807A2B">
            <w:pPr>
              <w:rPr>
                <w:rFonts w:ascii="Latha" w:hAnsi="Latha" w:cs="Latha"/>
                <w:sz w:val="20"/>
                <w:szCs w:val="20"/>
              </w:rPr>
            </w:pPr>
          </w:p>
        </w:tc>
        <w:tc>
          <w:tcPr>
            <w:tcW w:w="2841" w:type="dxa"/>
            <w:gridSpan w:val="2"/>
          </w:tcPr>
          <w:p w:rsidR="00166E4F" w:rsidRPr="007778FF" w:rsidRDefault="00807A2B" w:rsidP="00807A2B">
            <w:pPr>
              <w:jc w:val="center"/>
              <w:rPr>
                <w:rFonts w:ascii="Latha" w:hAnsi="Latha" w:cs="Latha"/>
                <w:sz w:val="20"/>
                <w:szCs w:val="20"/>
              </w:rPr>
            </w:pPr>
            <w:r w:rsidRPr="007778FF">
              <w:rPr>
                <w:rFonts w:ascii="Latha" w:hAnsi="Latha" w:cs="Latha"/>
                <w:color w:val="000000"/>
                <w:sz w:val="20"/>
                <w:szCs w:val="20"/>
              </w:rPr>
              <w:t>1,43,45,000</w:t>
            </w:r>
          </w:p>
        </w:tc>
      </w:tr>
      <w:tr w:rsidR="00166E4F" w:rsidRPr="007778FF" w:rsidTr="00807A2B">
        <w:tc>
          <w:tcPr>
            <w:tcW w:w="8175" w:type="dxa"/>
          </w:tcPr>
          <w:p w:rsidR="00C82054" w:rsidRPr="007778FF" w:rsidRDefault="00C82054" w:rsidP="00807A2B">
            <w:pPr>
              <w:widowControl w:val="0"/>
              <w:autoSpaceDE w:val="0"/>
              <w:autoSpaceDN w:val="0"/>
              <w:adjustRightInd w:val="0"/>
              <w:snapToGrid w:val="0"/>
              <w:rPr>
                <w:rFonts w:ascii="Latha" w:hAnsi="Latha" w:cs="Latha"/>
                <w:sz w:val="20"/>
                <w:szCs w:val="20"/>
              </w:rPr>
            </w:pPr>
            <w:r w:rsidRPr="007778FF">
              <w:rPr>
                <w:rFonts w:ascii="Latha" w:hAnsi="Latha" w:cs="Latha"/>
                <w:color w:val="000000"/>
                <w:sz w:val="20"/>
                <w:szCs w:val="20"/>
              </w:rPr>
              <w:t>Subsidies received from the Government</w:t>
            </w:r>
          </w:p>
          <w:p w:rsidR="00166E4F" w:rsidRPr="007778FF" w:rsidRDefault="00166E4F" w:rsidP="00807A2B">
            <w:pPr>
              <w:rPr>
                <w:rFonts w:ascii="Latha" w:hAnsi="Latha" w:cs="Latha"/>
                <w:sz w:val="20"/>
                <w:szCs w:val="20"/>
              </w:rPr>
            </w:pPr>
          </w:p>
        </w:tc>
        <w:tc>
          <w:tcPr>
            <w:tcW w:w="2841" w:type="dxa"/>
            <w:gridSpan w:val="2"/>
          </w:tcPr>
          <w:p w:rsidR="00807A2B" w:rsidRPr="007778FF" w:rsidRDefault="00807A2B" w:rsidP="00807A2B">
            <w:pPr>
              <w:widowControl w:val="0"/>
              <w:autoSpaceDE w:val="0"/>
              <w:autoSpaceDN w:val="0"/>
              <w:adjustRightInd w:val="0"/>
              <w:snapToGrid w:val="0"/>
              <w:jc w:val="center"/>
              <w:rPr>
                <w:rFonts w:ascii="Latha" w:hAnsi="Latha" w:cs="Latha"/>
                <w:sz w:val="20"/>
                <w:szCs w:val="20"/>
              </w:rPr>
            </w:pPr>
            <w:r w:rsidRPr="007778FF">
              <w:rPr>
                <w:rFonts w:ascii="Latha" w:hAnsi="Latha" w:cs="Latha"/>
                <w:color w:val="000000"/>
                <w:sz w:val="20"/>
                <w:szCs w:val="20"/>
              </w:rPr>
              <w:t>41,50,000</w:t>
            </w:r>
          </w:p>
          <w:p w:rsidR="00166E4F" w:rsidRPr="007778FF" w:rsidRDefault="00166E4F" w:rsidP="00807A2B">
            <w:pPr>
              <w:jc w:val="center"/>
              <w:rPr>
                <w:rFonts w:ascii="Latha" w:hAnsi="Latha" w:cs="Latha"/>
                <w:sz w:val="20"/>
                <w:szCs w:val="20"/>
              </w:rPr>
            </w:pPr>
          </w:p>
        </w:tc>
      </w:tr>
      <w:tr w:rsidR="00166E4F" w:rsidRPr="007778FF" w:rsidTr="00807A2B">
        <w:tc>
          <w:tcPr>
            <w:tcW w:w="8175" w:type="dxa"/>
          </w:tcPr>
          <w:p w:rsidR="00C82054" w:rsidRPr="007778FF" w:rsidRDefault="00C82054" w:rsidP="00807A2B">
            <w:pPr>
              <w:widowControl w:val="0"/>
              <w:autoSpaceDE w:val="0"/>
              <w:autoSpaceDN w:val="0"/>
              <w:adjustRightInd w:val="0"/>
              <w:snapToGrid w:val="0"/>
              <w:rPr>
                <w:rFonts w:ascii="Latha" w:hAnsi="Latha" w:cs="Latha"/>
                <w:sz w:val="20"/>
                <w:szCs w:val="20"/>
              </w:rPr>
            </w:pPr>
            <w:r w:rsidRPr="007778FF">
              <w:rPr>
                <w:rFonts w:ascii="Latha" w:hAnsi="Latha" w:cs="Latha"/>
                <w:color w:val="000000"/>
                <w:sz w:val="20"/>
                <w:szCs w:val="20"/>
              </w:rPr>
              <w:t>Export Incentives received from Government</w:t>
            </w:r>
          </w:p>
          <w:p w:rsidR="00166E4F" w:rsidRPr="007778FF" w:rsidRDefault="00166E4F" w:rsidP="00807A2B">
            <w:pPr>
              <w:rPr>
                <w:rFonts w:ascii="Latha" w:hAnsi="Latha" w:cs="Latha"/>
                <w:sz w:val="20"/>
                <w:szCs w:val="20"/>
              </w:rPr>
            </w:pPr>
          </w:p>
        </w:tc>
        <w:tc>
          <w:tcPr>
            <w:tcW w:w="2841" w:type="dxa"/>
            <w:gridSpan w:val="2"/>
          </w:tcPr>
          <w:p w:rsidR="00807A2B" w:rsidRPr="007778FF" w:rsidRDefault="00807A2B" w:rsidP="00807A2B">
            <w:pPr>
              <w:widowControl w:val="0"/>
              <w:autoSpaceDE w:val="0"/>
              <w:autoSpaceDN w:val="0"/>
              <w:adjustRightInd w:val="0"/>
              <w:snapToGrid w:val="0"/>
              <w:jc w:val="center"/>
              <w:rPr>
                <w:rFonts w:ascii="Latha" w:hAnsi="Latha" w:cs="Latha"/>
                <w:sz w:val="20"/>
                <w:szCs w:val="20"/>
              </w:rPr>
            </w:pPr>
            <w:r w:rsidRPr="007778FF">
              <w:rPr>
                <w:rFonts w:ascii="Latha" w:hAnsi="Latha" w:cs="Latha"/>
                <w:color w:val="000000"/>
                <w:sz w:val="20"/>
                <w:szCs w:val="20"/>
              </w:rPr>
              <w:t>31,20,000</w:t>
            </w:r>
          </w:p>
          <w:p w:rsidR="00166E4F" w:rsidRPr="007778FF" w:rsidRDefault="00166E4F" w:rsidP="00807A2B">
            <w:pPr>
              <w:jc w:val="center"/>
              <w:rPr>
                <w:rFonts w:ascii="Latha" w:hAnsi="Latha" w:cs="Latha"/>
                <w:sz w:val="20"/>
                <w:szCs w:val="20"/>
              </w:rPr>
            </w:pPr>
          </w:p>
        </w:tc>
      </w:tr>
      <w:tr w:rsidR="00C82054" w:rsidRPr="007778FF" w:rsidTr="00807A2B">
        <w:tblPrEx>
          <w:tblLook w:val="0000"/>
        </w:tblPrEx>
        <w:trPr>
          <w:gridAfter w:val="1"/>
          <w:wAfter w:w="6" w:type="dxa"/>
          <w:trHeight w:val="435"/>
        </w:trPr>
        <w:tc>
          <w:tcPr>
            <w:tcW w:w="8175" w:type="dxa"/>
          </w:tcPr>
          <w:p w:rsidR="00C82054" w:rsidRPr="007778FF" w:rsidRDefault="00C82054" w:rsidP="00807A2B">
            <w:pPr>
              <w:widowControl w:val="0"/>
              <w:autoSpaceDE w:val="0"/>
              <w:autoSpaceDN w:val="0"/>
              <w:adjustRightInd w:val="0"/>
              <w:snapToGrid w:val="0"/>
              <w:rPr>
                <w:rFonts w:ascii="Latha" w:hAnsi="Latha" w:cs="Latha"/>
                <w:sz w:val="20"/>
                <w:szCs w:val="20"/>
              </w:rPr>
            </w:pPr>
            <w:r w:rsidRPr="007778FF">
              <w:rPr>
                <w:rFonts w:ascii="Latha" w:hAnsi="Latha" w:cs="Latha"/>
                <w:color w:val="000000"/>
                <w:sz w:val="20"/>
                <w:szCs w:val="20"/>
              </w:rPr>
              <w:t>Profit on sale of Non-current Assets</w:t>
            </w:r>
          </w:p>
          <w:p w:rsidR="00C82054" w:rsidRPr="007778FF" w:rsidRDefault="00C82054" w:rsidP="00807A2B">
            <w:pPr>
              <w:rPr>
                <w:rFonts w:ascii="Latha" w:hAnsi="Latha" w:cs="Latha"/>
                <w:sz w:val="20"/>
                <w:szCs w:val="20"/>
              </w:rPr>
            </w:pPr>
          </w:p>
        </w:tc>
        <w:tc>
          <w:tcPr>
            <w:tcW w:w="2835" w:type="dxa"/>
            <w:shd w:val="clear" w:color="auto" w:fill="auto"/>
          </w:tcPr>
          <w:p w:rsidR="00C82054" w:rsidRPr="007778FF" w:rsidRDefault="00807A2B" w:rsidP="00807A2B">
            <w:pPr>
              <w:jc w:val="center"/>
              <w:rPr>
                <w:rFonts w:ascii="Latha" w:hAnsi="Latha" w:cs="Latha"/>
                <w:sz w:val="20"/>
                <w:szCs w:val="20"/>
              </w:rPr>
            </w:pPr>
            <w:r w:rsidRPr="007778FF">
              <w:rPr>
                <w:rFonts w:ascii="Latha" w:hAnsi="Latha" w:cs="Latha"/>
                <w:color w:val="000000"/>
                <w:sz w:val="20"/>
                <w:szCs w:val="20"/>
              </w:rPr>
              <w:t>12,50,000</w:t>
            </w:r>
          </w:p>
        </w:tc>
      </w:tr>
      <w:tr w:rsidR="00807A2B" w:rsidRPr="007778FF" w:rsidTr="00807A2B">
        <w:tblPrEx>
          <w:tblLook w:val="0000"/>
        </w:tblPrEx>
        <w:trPr>
          <w:gridAfter w:val="1"/>
          <w:wAfter w:w="6" w:type="dxa"/>
          <w:trHeight w:val="390"/>
        </w:trPr>
        <w:tc>
          <w:tcPr>
            <w:tcW w:w="8175" w:type="dxa"/>
          </w:tcPr>
          <w:p w:rsidR="00807A2B" w:rsidRPr="007778FF" w:rsidRDefault="00807A2B" w:rsidP="00807A2B">
            <w:pPr>
              <w:widowControl w:val="0"/>
              <w:autoSpaceDE w:val="0"/>
              <w:autoSpaceDN w:val="0"/>
              <w:adjustRightInd w:val="0"/>
              <w:snapToGrid w:val="0"/>
              <w:rPr>
                <w:rFonts w:ascii="Latha" w:hAnsi="Latha" w:cs="Latha"/>
                <w:sz w:val="20"/>
                <w:szCs w:val="20"/>
              </w:rPr>
            </w:pPr>
            <w:r w:rsidRPr="007778FF">
              <w:rPr>
                <w:rFonts w:ascii="Latha" w:hAnsi="Latha" w:cs="Latha"/>
                <w:color w:val="000000"/>
                <w:sz w:val="20"/>
                <w:szCs w:val="20"/>
              </w:rPr>
              <w:t>Discount received in Cash from Vendor (15 days after full payment was made)</w:t>
            </w:r>
          </w:p>
          <w:p w:rsidR="00807A2B" w:rsidRPr="007778FF" w:rsidRDefault="00807A2B" w:rsidP="00807A2B">
            <w:pPr>
              <w:rPr>
                <w:rFonts w:ascii="Latha" w:hAnsi="Latha" w:cs="Latha"/>
                <w:sz w:val="20"/>
                <w:szCs w:val="20"/>
              </w:rPr>
            </w:pPr>
          </w:p>
        </w:tc>
        <w:tc>
          <w:tcPr>
            <w:tcW w:w="2835" w:type="dxa"/>
          </w:tcPr>
          <w:p w:rsidR="00807A2B" w:rsidRPr="007778FF" w:rsidRDefault="00807A2B" w:rsidP="00807A2B">
            <w:pPr>
              <w:jc w:val="center"/>
              <w:rPr>
                <w:rFonts w:ascii="Latha" w:hAnsi="Latha" w:cs="Latha"/>
                <w:sz w:val="20"/>
                <w:szCs w:val="20"/>
              </w:rPr>
            </w:pPr>
            <w:r w:rsidRPr="007778FF">
              <w:rPr>
                <w:rFonts w:ascii="Latha" w:hAnsi="Latha" w:cs="Latha"/>
                <w:sz w:val="20"/>
                <w:szCs w:val="20"/>
              </w:rPr>
              <w:t>3,20,000</w:t>
            </w:r>
          </w:p>
        </w:tc>
      </w:tr>
    </w:tbl>
    <w:p w:rsidR="00807A2B" w:rsidRPr="007778FF" w:rsidRDefault="00807A2B" w:rsidP="008466C0">
      <w:pPr>
        <w:rPr>
          <w:rFonts w:ascii="Latha" w:hAnsi="Latha" w:cs="Latha"/>
          <w:sz w:val="20"/>
          <w:szCs w:val="20"/>
        </w:rPr>
      </w:pPr>
      <w:r w:rsidRPr="007778FF">
        <w:rPr>
          <w:rFonts w:ascii="Latha" w:hAnsi="Latha" w:cs="Latha"/>
          <w:sz w:val="20"/>
          <w:szCs w:val="20"/>
        </w:rPr>
        <w:t>Calculate "Turnover" as per Companies (Cost Accounting Record) Rules</w:t>
      </w:r>
      <w:r w:rsidR="00EC64B4" w:rsidRPr="007778FF">
        <w:rPr>
          <w:rFonts w:ascii="Latha" w:hAnsi="Latha" w:cs="Latha"/>
          <w:sz w:val="20"/>
          <w:szCs w:val="20"/>
        </w:rPr>
        <w:t>, 2011</w:t>
      </w:r>
      <w:r w:rsidRPr="007778FF">
        <w:rPr>
          <w:rFonts w:ascii="Latha" w:hAnsi="Latha" w:cs="Latha"/>
          <w:sz w:val="20"/>
          <w:szCs w:val="20"/>
        </w:rPr>
        <w:t>.</w:t>
      </w:r>
    </w:p>
    <w:p w:rsidR="00F4539A" w:rsidRDefault="00F4539A" w:rsidP="007962B1">
      <w:pPr>
        <w:widowControl w:val="0"/>
        <w:autoSpaceDE w:val="0"/>
        <w:autoSpaceDN w:val="0"/>
        <w:adjustRightInd w:val="0"/>
        <w:snapToGrid w:val="0"/>
        <w:spacing w:after="0" w:line="240" w:lineRule="auto"/>
        <w:rPr>
          <w:rFonts w:ascii="Latha" w:hAnsi="Latha" w:cs="Latha"/>
          <w:b/>
          <w:sz w:val="20"/>
          <w:szCs w:val="20"/>
          <w:u w:val="single"/>
        </w:rPr>
      </w:pPr>
    </w:p>
    <w:p w:rsidR="004A205F" w:rsidRPr="007778FF" w:rsidRDefault="004A205F" w:rsidP="007962B1">
      <w:pPr>
        <w:widowControl w:val="0"/>
        <w:autoSpaceDE w:val="0"/>
        <w:autoSpaceDN w:val="0"/>
        <w:adjustRightInd w:val="0"/>
        <w:snapToGrid w:val="0"/>
        <w:spacing w:after="0" w:line="240" w:lineRule="auto"/>
        <w:rPr>
          <w:rFonts w:ascii="Latha" w:hAnsi="Latha" w:cs="Latha"/>
          <w:b/>
          <w:sz w:val="20"/>
          <w:szCs w:val="20"/>
          <w:u w:val="single"/>
        </w:rPr>
      </w:pPr>
    </w:p>
    <w:p w:rsidR="007778FF" w:rsidRPr="00703443" w:rsidRDefault="00EC64B4" w:rsidP="007962B1">
      <w:pPr>
        <w:widowControl w:val="0"/>
        <w:autoSpaceDE w:val="0"/>
        <w:autoSpaceDN w:val="0"/>
        <w:adjustRightInd w:val="0"/>
        <w:snapToGrid w:val="0"/>
        <w:spacing w:after="0" w:line="240" w:lineRule="auto"/>
        <w:rPr>
          <w:rFonts w:ascii="Times New Roman" w:hAnsi="Times New Roman" w:cs="Times New Roman"/>
          <w:i/>
          <w:color w:val="00B050"/>
          <w:sz w:val="24"/>
          <w:szCs w:val="24"/>
        </w:rPr>
      </w:pPr>
      <w:r w:rsidRPr="00703443">
        <w:rPr>
          <w:rFonts w:ascii="Times New Roman" w:hAnsi="Times New Roman" w:cs="Times New Roman"/>
          <w:b/>
          <w:i/>
          <w:color w:val="00B050"/>
          <w:sz w:val="24"/>
          <w:szCs w:val="24"/>
          <w:u w:val="single"/>
        </w:rPr>
        <w:t>Solution:</w:t>
      </w:r>
      <w:r w:rsidR="00703443">
        <w:rPr>
          <w:rFonts w:ascii="Times New Roman" w:hAnsi="Times New Roman" w:cs="Times New Roman"/>
          <w:b/>
          <w:i/>
          <w:color w:val="00B050"/>
          <w:sz w:val="24"/>
          <w:szCs w:val="24"/>
          <w:u w:val="single"/>
        </w:rPr>
        <w:t>-</w:t>
      </w:r>
    </w:p>
    <w:p w:rsidR="00FB0F7C" w:rsidRDefault="00FB0F7C" w:rsidP="007962B1">
      <w:pPr>
        <w:widowControl w:val="0"/>
        <w:autoSpaceDE w:val="0"/>
        <w:autoSpaceDN w:val="0"/>
        <w:adjustRightInd w:val="0"/>
        <w:snapToGrid w:val="0"/>
        <w:spacing w:after="0" w:line="240" w:lineRule="auto"/>
        <w:rPr>
          <w:rFonts w:ascii="Latha" w:hAnsi="Latha" w:cs="Latha"/>
          <w:color w:val="000000"/>
          <w:sz w:val="20"/>
          <w:szCs w:val="20"/>
        </w:rPr>
      </w:pPr>
    </w:p>
    <w:p w:rsidR="007962B1" w:rsidRPr="007778FF" w:rsidRDefault="007962B1" w:rsidP="007962B1">
      <w:pPr>
        <w:widowControl w:val="0"/>
        <w:autoSpaceDE w:val="0"/>
        <w:autoSpaceDN w:val="0"/>
        <w:adjustRightInd w:val="0"/>
        <w:snapToGrid w:val="0"/>
        <w:spacing w:after="0" w:line="240" w:lineRule="auto"/>
        <w:rPr>
          <w:rFonts w:ascii="Latha" w:hAnsi="Latha" w:cs="Latha"/>
          <w:sz w:val="20"/>
          <w:szCs w:val="20"/>
        </w:rPr>
      </w:pPr>
      <w:r w:rsidRPr="007778FF">
        <w:rPr>
          <w:rFonts w:ascii="Latha" w:hAnsi="Latha" w:cs="Latha"/>
          <w:color w:val="000000"/>
          <w:sz w:val="20"/>
          <w:szCs w:val="20"/>
        </w:rPr>
        <w:t>As per Companies (Cost Accounting Record) Rules</w:t>
      </w:r>
      <w:r w:rsidR="00EC64B4" w:rsidRPr="007778FF">
        <w:rPr>
          <w:rFonts w:ascii="Latha" w:hAnsi="Latha" w:cs="Latha"/>
          <w:color w:val="000000"/>
          <w:sz w:val="20"/>
          <w:szCs w:val="20"/>
        </w:rPr>
        <w:t>, 2011</w:t>
      </w:r>
      <w:r w:rsidRPr="007778FF">
        <w:rPr>
          <w:rFonts w:ascii="Latha" w:hAnsi="Latha" w:cs="Latha"/>
          <w:color w:val="000000"/>
          <w:sz w:val="20"/>
          <w:szCs w:val="20"/>
        </w:rPr>
        <w:t xml:space="preserve">, “Turnover” means total turnover  </w:t>
      </w:r>
    </w:p>
    <w:p w:rsidR="007962B1" w:rsidRPr="007778FF" w:rsidRDefault="007962B1" w:rsidP="007962B1">
      <w:pPr>
        <w:widowControl w:val="0"/>
        <w:autoSpaceDE w:val="0"/>
        <w:autoSpaceDN w:val="0"/>
        <w:adjustRightInd w:val="0"/>
        <w:snapToGrid w:val="0"/>
        <w:spacing w:after="0" w:line="240" w:lineRule="auto"/>
        <w:rPr>
          <w:rFonts w:ascii="Latha" w:hAnsi="Latha" w:cs="Latha"/>
          <w:sz w:val="20"/>
          <w:szCs w:val="20"/>
        </w:rPr>
      </w:pPr>
      <w:r w:rsidRPr="007778FF">
        <w:rPr>
          <w:rFonts w:ascii="Latha" w:hAnsi="Latha" w:cs="Latha"/>
          <w:color w:val="000000"/>
          <w:sz w:val="20"/>
          <w:szCs w:val="20"/>
        </w:rPr>
        <w:t>by the company from the sale or supply of all products or services during the financial year and</w:t>
      </w:r>
    </w:p>
    <w:p w:rsidR="007962B1" w:rsidRPr="007778FF" w:rsidRDefault="007962B1" w:rsidP="007962B1">
      <w:pPr>
        <w:widowControl w:val="0"/>
        <w:autoSpaceDE w:val="0"/>
        <w:autoSpaceDN w:val="0"/>
        <w:adjustRightInd w:val="0"/>
        <w:snapToGrid w:val="0"/>
        <w:spacing w:after="0" w:line="240" w:lineRule="auto"/>
        <w:rPr>
          <w:rFonts w:ascii="Latha" w:hAnsi="Latha" w:cs="Latha"/>
          <w:sz w:val="20"/>
          <w:szCs w:val="20"/>
        </w:rPr>
      </w:pPr>
      <w:r w:rsidRPr="007778FF">
        <w:rPr>
          <w:rFonts w:ascii="Latha" w:hAnsi="Latha" w:cs="Latha"/>
          <w:color w:val="000000"/>
          <w:sz w:val="20"/>
          <w:szCs w:val="20"/>
        </w:rPr>
        <w:t>it includes any turnover from job work or loan license operations and the subsidies or grants or</w:t>
      </w:r>
    </w:p>
    <w:p w:rsidR="00807A2B" w:rsidRPr="007778FF" w:rsidRDefault="00EC64B4" w:rsidP="007778FF">
      <w:pPr>
        <w:widowControl w:val="0"/>
        <w:autoSpaceDE w:val="0"/>
        <w:autoSpaceDN w:val="0"/>
        <w:adjustRightInd w:val="0"/>
        <w:snapToGrid w:val="0"/>
        <w:spacing w:after="0" w:line="240" w:lineRule="auto"/>
        <w:rPr>
          <w:rFonts w:ascii="Latha" w:hAnsi="Latha" w:cs="Latha"/>
          <w:color w:val="000000"/>
          <w:sz w:val="20"/>
          <w:szCs w:val="20"/>
        </w:rPr>
      </w:pPr>
      <w:r w:rsidRPr="007778FF">
        <w:rPr>
          <w:rFonts w:ascii="Latha" w:hAnsi="Latha" w:cs="Latha"/>
          <w:color w:val="000000"/>
          <w:sz w:val="20"/>
          <w:szCs w:val="20"/>
        </w:rPr>
        <w:t>incentives received but do</w:t>
      </w:r>
      <w:r w:rsidR="007962B1" w:rsidRPr="007778FF">
        <w:rPr>
          <w:rFonts w:ascii="Latha" w:hAnsi="Latha" w:cs="Latha"/>
          <w:color w:val="000000"/>
          <w:sz w:val="20"/>
          <w:szCs w:val="20"/>
        </w:rPr>
        <w:t xml:space="preserve"> not include any non-operational income.</w:t>
      </w:r>
    </w:p>
    <w:p w:rsidR="007778FF" w:rsidRPr="007778FF" w:rsidRDefault="007778FF" w:rsidP="007778FF">
      <w:pPr>
        <w:widowControl w:val="0"/>
        <w:autoSpaceDE w:val="0"/>
        <w:autoSpaceDN w:val="0"/>
        <w:adjustRightInd w:val="0"/>
        <w:snapToGrid w:val="0"/>
        <w:spacing w:after="0" w:line="240" w:lineRule="auto"/>
        <w:rPr>
          <w:rFonts w:ascii="Latha" w:hAnsi="Latha" w:cs="Latha"/>
          <w:sz w:val="20"/>
          <w:szCs w:val="20"/>
        </w:rPr>
      </w:pPr>
    </w:p>
    <w:tbl>
      <w:tblPr>
        <w:tblStyle w:val="TableGrid"/>
        <w:tblW w:w="0" w:type="auto"/>
        <w:tblLook w:val="04A0"/>
      </w:tblPr>
      <w:tblGrid>
        <w:gridCol w:w="6946"/>
        <w:gridCol w:w="2630"/>
      </w:tblGrid>
      <w:tr w:rsidR="007962B1" w:rsidRPr="007778FF" w:rsidTr="007778FF">
        <w:trPr>
          <w:trHeight w:val="247"/>
        </w:trPr>
        <w:tc>
          <w:tcPr>
            <w:tcW w:w="6946" w:type="dxa"/>
          </w:tcPr>
          <w:p w:rsidR="007962B1" w:rsidRPr="007778FF" w:rsidRDefault="007962B1" w:rsidP="00F4539A">
            <w:pPr>
              <w:jc w:val="center"/>
              <w:rPr>
                <w:rFonts w:ascii="Latha" w:hAnsi="Latha" w:cs="Latha"/>
                <w:sz w:val="20"/>
                <w:szCs w:val="20"/>
              </w:rPr>
            </w:pPr>
            <w:r w:rsidRPr="007778FF">
              <w:rPr>
                <w:rFonts w:ascii="Latha" w:hAnsi="Latha" w:cs="Latha"/>
                <w:sz w:val="20"/>
                <w:szCs w:val="20"/>
              </w:rPr>
              <w:t>Particulars</w:t>
            </w:r>
          </w:p>
        </w:tc>
        <w:tc>
          <w:tcPr>
            <w:tcW w:w="2630" w:type="dxa"/>
          </w:tcPr>
          <w:p w:rsidR="007962B1" w:rsidRPr="007778FF" w:rsidRDefault="007962B1" w:rsidP="00F4539A">
            <w:pPr>
              <w:jc w:val="center"/>
              <w:rPr>
                <w:rFonts w:ascii="Latha" w:hAnsi="Latha" w:cs="Latha"/>
                <w:sz w:val="20"/>
                <w:szCs w:val="20"/>
              </w:rPr>
            </w:pPr>
            <w:r w:rsidRPr="007778FF">
              <w:rPr>
                <w:rFonts w:ascii="Latha" w:hAnsi="Latha" w:cs="Latha"/>
                <w:sz w:val="20"/>
                <w:szCs w:val="20"/>
              </w:rPr>
              <w:t>Amount (Rs.)</w:t>
            </w:r>
          </w:p>
        </w:tc>
      </w:tr>
      <w:tr w:rsidR="007962B1" w:rsidRPr="007778FF" w:rsidTr="007778FF">
        <w:trPr>
          <w:trHeight w:val="261"/>
        </w:trPr>
        <w:tc>
          <w:tcPr>
            <w:tcW w:w="6946" w:type="dxa"/>
          </w:tcPr>
          <w:p w:rsidR="007962B1" w:rsidRPr="007778FF" w:rsidRDefault="007962B1" w:rsidP="00F4539A">
            <w:pPr>
              <w:rPr>
                <w:rFonts w:ascii="Latha" w:hAnsi="Latha" w:cs="Latha"/>
                <w:sz w:val="20"/>
                <w:szCs w:val="20"/>
              </w:rPr>
            </w:pPr>
            <w:r w:rsidRPr="007778FF">
              <w:rPr>
                <w:rFonts w:ascii="Latha" w:hAnsi="Latha" w:cs="Latha"/>
                <w:color w:val="000000"/>
                <w:sz w:val="20"/>
                <w:szCs w:val="20"/>
              </w:rPr>
              <w:t>Income from Operating Activities - Sale of Goods (exclusive of taxes)</w:t>
            </w:r>
          </w:p>
        </w:tc>
        <w:tc>
          <w:tcPr>
            <w:tcW w:w="2630" w:type="dxa"/>
          </w:tcPr>
          <w:p w:rsidR="007962B1" w:rsidRPr="007778FF" w:rsidRDefault="007962B1" w:rsidP="00F4539A">
            <w:pPr>
              <w:jc w:val="center"/>
              <w:rPr>
                <w:rFonts w:ascii="Latha" w:hAnsi="Latha" w:cs="Latha"/>
                <w:sz w:val="20"/>
                <w:szCs w:val="20"/>
              </w:rPr>
            </w:pPr>
            <w:r w:rsidRPr="007778FF">
              <w:rPr>
                <w:rFonts w:ascii="Latha" w:hAnsi="Latha" w:cs="Latha"/>
                <w:sz w:val="20"/>
                <w:szCs w:val="20"/>
              </w:rPr>
              <w:t>5,00,00,000</w:t>
            </w:r>
          </w:p>
        </w:tc>
      </w:tr>
      <w:tr w:rsidR="007962B1" w:rsidRPr="007778FF" w:rsidTr="007778FF">
        <w:trPr>
          <w:trHeight w:val="247"/>
        </w:trPr>
        <w:tc>
          <w:tcPr>
            <w:tcW w:w="6946" w:type="dxa"/>
          </w:tcPr>
          <w:p w:rsidR="007962B1" w:rsidRPr="007778FF" w:rsidRDefault="007962B1" w:rsidP="00F4539A">
            <w:pPr>
              <w:rPr>
                <w:rFonts w:ascii="Latha" w:hAnsi="Latha" w:cs="Latha"/>
                <w:sz w:val="20"/>
                <w:szCs w:val="20"/>
              </w:rPr>
            </w:pPr>
            <w:r w:rsidRPr="007778FF">
              <w:rPr>
                <w:rFonts w:ascii="Latha" w:hAnsi="Latha" w:cs="Latha"/>
                <w:color w:val="000000"/>
                <w:sz w:val="20"/>
                <w:szCs w:val="20"/>
              </w:rPr>
              <w:t>Rendering of Services - [ (15,00,00,000 x 100)/112.36] (net of service tax)</w:t>
            </w:r>
          </w:p>
        </w:tc>
        <w:tc>
          <w:tcPr>
            <w:tcW w:w="2630" w:type="dxa"/>
          </w:tcPr>
          <w:p w:rsidR="007962B1" w:rsidRPr="007778FF" w:rsidRDefault="007962B1" w:rsidP="00F4539A">
            <w:pPr>
              <w:jc w:val="center"/>
              <w:rPr>
                <w:rFonts w:ascii="Latha" w:hAnsi="Latha" w:cs="Latha"/>
                <w:sz w:val="20"/>
                <w:szCs w:val="20"/>
              </w:rPr>
            </w:pPr>
            <w:r w:rsidRPr="007778FF">
              <w:rPr>
                <w:rFonts w:ascii="Latha" w:hAnsi="Latha" w:cs="Latha"/>
                <w:color w:val="000000"/>
                <w:sz w:val="20"/>
                <w:szCs w:val="20"/>
              </w:rPr>
              <w:t>13,34,99,466</w:t>
            </w:r>
          </w:p>
        </w:tc>
      </w:tr>
      <w:tr w:rsidR="007962B1" w:rsidRPr="007778FF" w:rsidTr="007778FF">
        <w:trPr>
          <w:trHeight w:val="261"/>
        </w:trPr>
        <w:tc>
          <w:tcPr>
            <w:tcW w:w="6946" w:type="dxa"/>
          </w:tcPr>
          <w:p w:rsidR="007962B1" w:rsidRPr="007778FF" w:rsidRDefault="007962B1" w:rsidP="00F4539A">
            <w:pPr>
              <w:rPr>
                <w:rFonts w:ascii="Latha" w:hAnsi="Latha" w:cs="Latha"/>
                <w:sz w:val="20"/>
                <w:szCs w:val="20"/>
              </w:rPr>
            </w:pPr>
            <w:r w:rsidRPr="007778FF">
              <w:rPr>
                <w:rFonts w:ascii="Latha" w:hAnsi="Latha" w:cs="Latha"/>
                <w:color w:val="000000"/>
                <w:sz w:val="20"/>
                <w:szCs w:val="20"/>
              </w:rPr>
              <w:t>Add: Income from Job Work2</w:t>
            </w:r>
          </w:p>
        </w:tc>
        <w:tc>
          <w:tcPr>
            <w:tcW w:w="2630" w:type="dxa"/>
          </w:tcPr>
          <w:p w:rsidR="007962B1" w:rsidRPr="007778FF" w:rsidRDefault="007962B1" w:rsidP="00F4539A">
            <w:pPr>
              <w:jc w:val="center"/>
              <w:rPr>
                <w:rFonts w:ascii="Latha" w:hAnsi="Latha" w:cs="Latha"/>
                <w:sz w:val="20"/>
                <w:szCs w:val="20"/>
              </w:rPr>
            </w:pPr>
            <w:r w:rsidRPr="007778FF">
              <w:rPr>
                <w:rFonts w:ascii="Latha" w:hAnsi="Latha" w:cs="Latha"/>
                <w:color w:val="000000"/>
                <w:sz w:val="20"/>
                <w:szCs w:val="20"/>
              </w:rPr>
              <w:t>2,17,93,000</w:t>
            </w:r>
          </w:p>
        </w:tc>
      </w:tr>
      <w:tr w:rsidR="007962B1" w:rsidRPr="007778FF" w:rsidTr="007778FF">
        <w:trPr>
          <w:trHeight w:val="261"/>
        </w:trPr>
        <w:tc>
          <w:tcPr>
            <w:tcW w:w="6946" w:type="dxa"/>
          </w:tcPr>
          <w:p w:rsidR="007962B1" w:rsidRPr="007778FF" w:rsidRDefault="007962B1" w:rsidP="00F4539A">
            <w:pPr>
              <w:rPr>
                <w:rFonts w:ascii="Latha" w:hAnsi="Latha" w:cs="Latha"/>
                <w:sz w:val="20"/>
                <w:szCs w:val="20"/>
              </w:rPr>
            </w:pPr>
            <w:r w:rsidRPr="007778FF">
              <w:rPr>
                <w:rFonts w:ascii="Latha" w:hAnsi="Latha" w:cs="Latha"/>
                <w:color w:val="000000"/>
                <w:sz w:val="20"/>
                <w:szCs w:val="20"/>
              </w:rPr>
              <w:t>Add: Income from Loan License operations</w:t>
            </w:r>
          </w:p>
        </w:tc>
        <w:tc>
          <w:tcPr>
            <w:tcW w:w="2630" w:type="dxa"/>
          </w:tcPr>
          <w:p w:rsidR="007962B1" w:rsidRPr="007778FF" w:rsidRDefault="007962B1" w:rsidP="00F4539A">
            <w:pPr>
              <w:jc w:val="center"/>
              <w:rPr>
                <w:rFonts w:ascii="Latha" w:hAnsi="Latha" w:cs="Latha"/>
                <w:sz w:val="20"/>
                <w:szCs w:val="20"/>
              </w:rPr>
            </w:pPr>
            <w:r w:rsidRPr="007778FF">
              <w:rPr>
                <w:rFonts w:ascii="Latha" w:hAnsi="Latha" w:cs="Latha"/>
                <w:sz w:val="20"/>
                <w:szCs w:val="20"/>
              </w:rPr>
              <w:t>1,43,45,000</w:t>
            </w:r>
          </w:p>
        </w:tc>
      </w:tr>
      <w:tr w:rsidR="007962B1" w:rsidRPr="007778FF" w:rsidTr="007778FF">
        <w:trPr>
          <w:trHeight w:val="261"/>
        </w:trPr>
        <w:tc>
          <w:tcPr>
            <w:tcW w:w="6946" w:type="dxa"/>
          </w:tcPr>
          <w:p w:rsidR="007962B1" w:rsidRPr="007778FF" w:rsidRDefault="007962B1" w:rsidP="00F4539A">
            <w:pPr>
              <w:rPr>
                <w:rFonts w:ascii="Latha" w:hAnsi="Latha" w:cs="Latha"/>
                <w:sz w:val="20"/>
                <w:szCs w:val="20"/>
              </w:rPr>
            </w:pPr>
            <w:r w:rsidRPr="007778FF">
              <w:rPr>
                <w:rFonts w:ascii="Latha" w:hAnsi="Latha" w:cs="Latha"/>
                <w:color w:val="000000"/>
                <w:sz w:val="20"/>
                <w:szCs w:val="20"/>
              </w:rPr>
              <w:t>Add: Subsidies received from the Government</w:t>
            </w:r>
          </w:p>
        </w:tc>
        <w:tc>
          <w:tcPr>
            <w:tcW w:w="2630" w:type="dxa"/>
          </w:tcPr>
          <w:p w:rsidR="007962B1" w:rsidRPr="007778FF" w:rsidRDefault="007962B1" w:rsidP="00F4539A">
            <w:pPr>
              <w:jc w:val="center"/>
              <w:rPr>
                <w:rFonts w:ascii="Latha" w:hAnsi="Latha" w:cs="Latha"/>
                <w:sz w:val="20"/>
                <w:szCs w:val="20"/>
              </w:rPr>
            </w:pPr>
            <w:r w:rsidRPr="007778FF">
              <w:rPr>
                <w:rFonts w:ascii="Latha" w:hAnsi="Latha" w:cs="Latha"/>
                <w:sz w:val="20"/>
                <w:szCs w:val="20"/>
              </w:rPr>
              <w:t>41,50,000</w:t>
            </w:r>
          </w:p>
        </w:tc>
      </w:tr>
      <w:tr w:rsidR="007962B1" w:rsidRPr="007778FF" w:rsidTr="007778FF">
        <w:trPr>
          <w:trHeight w:val="247"/>
        </w:trPr>
        <w:tc>
          <w:tcPr>
            <w:tcW w:w="6946" w:type="dxa"/>
          </w:tcPr>
          <w:p w:rsidR="007962B1" w:rsidRPr="007778FF" w:rsidRDefault="007962B1" w:rsidP="00F4539A">
            <w:pPr>
              <w:rPr>
                <w:rFonts w:ascii="Latha" w:hAnsi="Latha" w:cs="Latha"/>
                <w:sz w:val="20"/>
                <w:szCs w:val="20"/>
              </w:rPr>
            </w:pPr>
            <w:r w:rsidRPr="007778FF">
              <w:rPr>
                <w:rFonts w:ascii="Latha" w:hAnsi="Latha" w:cs="Latha"/>
                <w:color w:val="000000"/>
                <w:sz w:val="20"/>
                <w:szCs w:val="20"/>
              </w:rPr>
              <w:t>Add: Export Incentives received from Government</w:t>
            </w:r>
          </w:p>
        </w:tc>
        <w:tc>
          <w:tcPr>
            <w:tcW w:w="2630" w:type="dxa"/>
          </w:tcPr>
          <w:p w:rsidR="007962B1" w:rsidRPr="007778FF" w:rsidRDefault="007962B1" w:rsidP="00F4539A">
            <w:pPr>
              <w:jc w:val="center"/>
              <w:rPr>
                <w:rFonts w:ascii="Latha" w:hAnsi="Latha" w:cs="Latha"/>
                <w:sz w:val="20"/>
                <w:szCs w:val="20"/>
              </w:rPr>
            </w:pPr>
            <w:r w:rsidRPr="007778FF">
              <w:rPr>
                <w:rFonts w:ascii="Latha" w:hAnsi="Latha" w:cs="Latha"/>
                <w:sz w:val="20"/>
                <w:szCs w:val="20"/>
              </w:rPr>
              <w:t>31,20,000</w:t>
            </w:r>
          </w:p>
        </w:tc>
      </w:tr>
      <w:tr w:rsidR="007778FF" w:rsidRPr="007778FF" w:rsidTr="007778FF">
        <w:tblPrEx>
          <w:tblLook w:val="0000"/>
        </w:tblPrEx>
        <w:trPr>
          <w:trHeight w:val="300"/>
        </w:trPr>
        <w:tc>
          <w:tcPr>
            <w:tcW w:w="6946" w:type="dxa"/>
          </w:tcPr>
          <w:p w:rsidR="007778FF" w:rsidRPr="007778FF" w:rsidRDefault="007778FF" w:rsidP="00F4539A">
            <w:pPr>
              <w:widowControl w:val="0"/>
              <w:autoSpaceDE w:val="0"/>
              <w:autoSpaceDN w:val="0"/>
              <w:adjustRightInd w:val="0"/>
              <w:snapToGrid w:val="0"/>
              <w:rPr>
                <w:rFonts w:ascii="Latha" w:hAnsi="Latha" w:cs="Latha"/>
                <w:color w:val="000000"/>
                <w:sz w:val="20"/>
                <w:szCs w:val="20"/>
              </w:rPr>
            </w:pPr>
            <w:r w:rsidRPr="007778FF">
              <w:rPr>
                <w:rFonts w:ascii="Latha" w:hAnsi="Latha" w:cs="Latha"/>
                <w:color w:val="000000"/>
                <w:sz w:val="20"/>
                <w:szCs w:val="20"/>
              </w:rPr>
              <w:t>Turnover</w:t>
            </w:r>
          </w:p>
        </w:tc>
        <w:tc>
          <w:tcPr>
            <w:tcW w:w="2630" w:type="dxa"/>
            <w:tcBorders>
              <w:bottom w:val="single" w:sz="4" w:space="0" w:color="auto"/>
            </w:tcBorders>
            <w:shd w:val="clear" w:color="auto" w:fill="auto"/>
          </w:tcPr>
          <w:p w:rsidR="007778FF" w:rsidRPr="007778FF" w:rsidRDefault="007778FF" w:rsidP="007778FF">
            <w:pPr>
              <w:widowControl w:val="0"/>
              <w:autoSpaceDE w:val="0"/>
              <w:autoSpaceDN w:val="0"/>
              <w:adjustRightInd w:val="0"/>
              <w:snapToGrid w:val="0"/>
              <w:jc w:val="center"/>
              <w:rPr>
                <w:rFonts w:ascii="Latha" w:hAnsi="Latha" w:cs="Latha"/>
                <w:sz w:val="20"/>
                <w:szCs w:val="20"/>
              </w:rPr>
            </w:pPr>
            <w:r w:rsidRPr="007778FF">
              <w:rPr>
                <w:rFonts w:ascii="Latha" w:hAnsi="Latha" w:cs="Latha"/>
                <w:color w:val="000000"/>
                <w:sz w:val="20"/>
                <w:szCs w:val="20"/>
              </w:rPr>
              <w:t>22,69,07,466</w:t>
            </w:r>
          </w:p>
          <w:p w:rsidR="007778FF" w:rsidRPr="007778FF" w:rsidRDefault="007778FF" w:rsidP="007778FF">
            <w:pPr>
              <w:jc w:val="center"/>
              <w:rPr>
                <w:rFonts w:ascii="Latha" w:hAnsi="Latha" w:cs="Latha"/>
                <w:color w:val="000000"/>
                <w:sz w:val="20"/>
                <w:szCs w:val="20"/>
              </w:rPr>
            </w:pPr>
          </w:p>
        </w:tc>
      </w:tr>
    </w:tbl>
    <w:p w:rsidR="007778FF" w:rsidRPr="007778FF" w:rsidRDefault="007778FF" w:rsidP="00F4539A">
      <w:pPr>
        <w:widowControl w:val="0"/>
        <w:autoSpaceDE w:val="0"/>
        <w:autoSpaceDN w:val="0"/>
        <w:adjustRightInd w:val="0"/>
        <w:snapToGrid w:val="0"/>
        <w:spacing w:after="0" w:line="240" w:lineRule="auto"/>
        <w:rPr>
          <w:rFonts w:ascii="Latha" w:hAnsi="Latha" w:cs="Latha"/>
          <w:color w:val="000000"/>
          <w:sz w:val="20"/>
          <w:szCs w:val="20"/>
        </w:rPr>
      </w:pPr>
    </w:p>
    <w:p w:rsidR="00F4539A" w:rsidRPr="007778FF" w:rsidRDefault="00F4539A" w:rsidP="00F4539A">
      <w:pPr>
        <w:widowControl w:val="0"/>
        <w:autoSpaceDE w:val="0"/>
        <w:autoSpaceDN w:val="0"/>
        <w:adjustRightInd w:val="0"/>
        <w:snapToGrid w:val="0"/>
        <w:spacing w:after="0" w:line="240" w:lineRule="auto"/>
        <w:rPr>
          <w:rFonts w:ascii="Latha" w:hAnsi="Latha" w:cs="Latha"/>
          <w:sz w:val="20"/>
          <w:szCs w:val="20"/>
        </w:rPr>
      </w:pPr>
      <w:r w:rsidRPr="007778FF">
        <w:rPr>
          <w:rFonts w:ascii="Latha" w:hAnsi="Latha" w:cs="Latha"/>
          <w:color w:val="000000"/>
          <w:sz w:val="20"/>
          <w:szCs w:val="20"/>
        </w:rPr>
        <w:lastRenderedPageBreak/>
        <w:t>Note:</w:t>
      </w:r>
    </w:p>
    <w:p w:rsidR="00F4539A" w:rsidRPr="007778FF" w:rsidRDefault="00F4539A" w:rsidP="00F4539A">
      <w:pPr>
        <w:widowControl w:val="0"/>
        <w:autoSpaceDE w:val="0"/>
        <w:autoSpaceDN w:val="0"/>
        <w:adjustRightInd w:val="0"/>
        <w:snapToGrid w:val="0"/>
        <w:spacing w:after="0" w:line="240" w:lineRule="auto"/>
        <w:rPr>
          <w:rFonts w:ascii="Latha" w:hAnsi="Latha" w:cs="Latha"/>
          <w:sz w:val="20"/>
          <w:szCs w:val="20"/>
        </w:rPr>
      </w:pPr>
      <w:r w:rsidRPr="007778FF">
        <w:rPr>
          <w:rFonts w:ascii="Latha" w:hAnsi="Latha" w:cs="Latha"/>
          <w:color w:val="000000"/>
          <w:sz w:val="20"/>
          <w:szCs w:val="20"/>
        </w:rPr>
        <w:t>The following Non-operational Incomes are not considered:</w:t>
      </w:r>
    </w:p>
    <w:p w:rsidR="007778FF" w:rsidRPr="007778FF" w:rsidRDefault="00F4539A" w:rsidP="007778FF">
      <w:pPr>
        <w:pStyle w:val="ListParagraph"/>
        <w:widowControl w:val="0"/>
        <w:numPr>
          <w:ilvl w:val="0"/>
          <w:numId w:val="1"/>
        </w:numPr>
        <w:autoSpaceDE w:val="0"/>
        <w:autoSpaceDN w:val="0"/>
        <w:adjustRightInd w:val="0"/>
        <w:snapToGrid w:val="0"/>
        <w:spacing w:after="0" w:line="240" w:lineRule="auto"/>
        <w:rPr>
          <w:rFonts w:ascii="Latha" w:hAnsi="Latha" w:cs="Latha"/>
          <w:sz w:val="20"/>
          <w:szCs w:val="20"/>
        </w:rPr>
      </w:pPr>
      <w:r w:rsidRPr="007778FF">
        <w:rPr>
          <w:rFonts w:ascii="Latha" w:hAnsi="Latha" w:cs="Latha"/>
          <w:color w:val="000000"/>
          <w:sz w:val="20"/>
          <w:szCs w:val="20"/>
        </w:rPr>
        <w:t>Profit on sale of Non-current Assets `2,50,000;</w:t>
      </w:r>
    </w:p>
    <w:p w:rsidR="00F4539A" w:rsidRPr="007778FF" w:rsidRDefault="00F4539A" w:rsidP="007778FF">
      <w:pPr>
        <w:pStyle w:val="ListParagraph"/>
        <w:widowControl w:val="0"/>
        <w:numPr>
          <w:ilvl w:val="0"/>
          <w:numId w:val="1"/>
        </w:numPr>
        <w:autoSpaceDE w:val="0"/>
        <w:autoSpaceDN w:val="0"/>
        <w:adjustRightInd w:val="0"/>
        <w:snapToGrid w:val="0"/>
        <w:spacing w:after="0" w:line="240" w:lineRule="auto"/>
        <w:rPr>
          <w:rFonts w:ascii="Latha" w:hAnsi="Latha" w:cs="Latha"/>
          <w:sz w:val="20"/>
          <w:szCs w:val="20"/>
        </w:rPr>
      </w:pPr>
      <w:r w:rsidRPr="007778FF">
        <w:rPr>
          <w:rFonts w:ascii="Latha" w:hAnsi="Latha" w:cs="Latha"/>
          <w:color w:val="000000"/>
          <w:sz w:val="20"/>
          <w:szCs w:val="20"/>
        </w:rPr>
        <w:t>Discount received in Cash from Vendor (15 days after full payment was made) `20,000</w:t>
      </w:r>
    </w:p>
    <w:p w:rsidR="00F4539A" w:rsidRPr="007778FF" w:rsidRDefault="00F4539A" w:rsidP="00F4539A">
      <w:pPr>
        <w:widowControl w:val="0"/>
        <w:autoSpaceDE w:val="0"/>
        <w:autoSpaceDN w:val="0"/>
        <w:adjustRightInd w:val="0"/>
        <w:snapToGrid w:val="0"/>
        <w:spacing w:after="0" w:line="240" w:lineRule="auto"/>
        <w:rPr>
          <w:rFonts w:ascii="Latha" w:hAnsi="Latha" w:cs="Latha"/>
          <w:color w:val="000000"/>
          <w:sz w:val="20"/>
          <w:szCs w:val="20"/>
        </w:rPr>
      </w:pPr>
    </w:p>
    <w:p w:rsidR="00F4539A" w:rsidRPr="007778FF" w:rsidRDefault="00F4539A" w:rsidP="00F4539A">
      <w:pPr>
        <w:widowControl w:val="0"/>
        <w:autoSpaceDE w:val="0"/>
        <w:autoSpaceDN w:val="0"/>
        <w:adjustRightInd w:val="0"/>
        <w:snapToGrid w:val="0"/>
        <w:spacing w:after="0" w:line="240" w:lineRule="auto"/>
        <w:rPr>
          <w:rFonts w:ascii="Latha" w:hAnsi="Latha" w:cs="Latha"/>
          <w:color w:val="000000"/>
          <w:sz w:val="20"/>
          <w:szCs w:val="20"/>
        </w:rPr>
      </w:pPr>
    </w:p>
    <w:p w:rsidR="00F4539A" w:rsidRPr="00EB324B" w:rsidRDefault="00F4539A" w:rsidP="00F4539A">
      <w:pPr>
        <w:widowControl w:val="0"/>
        <w:autoSpaceDE w:val="0"/>
        <w:autoSpaceDN w:val="0"/>
        <w:adjustRightInd w:val="0"/>
        <w:snapToGrid w:val="0"/>
        <w:spacing w:after="0" w:line="240" w:lineRule="auto"/>
        <w:rPr>
          <w:rFonts w:ascii="Latha" w:hAnsi="Latha" w:cs="Latha"/>
          <w:b/>
          <w:i/>
          <w:color w:val="00B050"/>
          <w:sz w:val="20"/>
          <w:szCs w:val="20"/>
          <w:u w:val="single"/>
        </w:rPr>
      </w:pPr>
      <w:r w:rsidRPr="00EB324B">
        <w:rPr>
          <w:rFonts w:ascii="Times New Roman" w:hAnsi="Times New Roman" w:cs="Times New Roman"/>
          <w:b/>
          <w:i/>
          <w:color w:val="00B050"/>
          <w:sz w:val="24"/>
          <w:szCs w:val="24"/>
          <w:u w:val="single"/>
        </w:rPr>
        <w:t>Case Study 2</w:t>
      </w:r>
      <w:r w:rsidR="00EB324B" w:rsidRPr="00EB324B">
        <w:rPr>
          <w:rFonts w:ascii="Latha" w:hAnsi="Latha" w:cs="Latha"/>
          <w:b/>
          <w:i/>
          <w:color w:val="00B050"/>
          <w:sz w:val="20"/>
          <w:szCs w:val="20"/>
          <w:u w:val="single"/>
        </w:rPr>
        <w:t>:-</w:t>
      </w:r>
      <w:r w:rsidRPr="00EB324B">
        <w:rPr>
          <w:rFonts w:ascii="Latha" w:hAnsi="Latha" w:cs="Latha"/>
          <w:b/>
          <w:i/>
          <w:color w:val="00B050"/>
          <w:sz w:val="20"/>
          <w:szCs w:val="20"/>
          <w:u w:val="single"/>
        </w:rPr>
        <w:t xml:space="preserve"> </w:t>
      </w:r>
    </w:p>
    <w:p w:rsidR="00F4539A" w:rsidRPr="007778FF" w:rsidRDefault="00F4539A" w:rsidP="00F4539A">
      <w:pPr>
        <w:widowControl w:val="0"/>
        <w:autoSpaceDE w:val="0"/>
        <w:autoSpaceDN w:val="0"/>
        <w:adjustRightInd w:val="0"/>
        <w:snapToGrid w:val="0"/>
        <w:spacing w:after="0" w:line="240" w:lineRule="auto"/>
        <w:rPr>
          <w:rFonts w:ascii="Latha" w:hAnsi="Latha" w:cs="Latha"/>
          <w:color w:val="000000"/>
          <w:sz w:val="20"/>
          <w:szCs w:val="20"/>
        </w:rPr>
      </w:pPr>
    </w:p>
    <w:p w:rsidR="00F4539A" w:rsidRPr="007778FF" w:rsidRDefault="00F4539A" w:rsidP="00F4539A">
      <w:pPr>
        <w:widowControl w:val="0"/>
        <w:autoSpaceDE w:val="0"/>
        <w:autoSpaceDN w:val="0"/>
        <w:adjustRightInd w:val="0"/>
        <w:snapToGrid w:val="0"/>
        <w:spacing w:after="0" w:line="240" w:lineRule="auto"/>
        <w:rPr>
          <w:rFonts w:ascii="Latha" w:hAnsi="Latha" w:cs="Latha"/>
          <w:color w:val="000000"/>
          <w:sz w:val="20"/>
          <w:szCs w:val="20"/>
        </w:rPr>
      </w:pPr>
      <w:r w:rsidRPr="007778FF">
        <w:rPr>
          <w:rFonts w:ascii="Latha" w:hAnsi="Latha" w:cs="Latha"/>
          <w:color w:val="000000"/>
          <w:sz w:val="20"/>
          <w:szCs w:val="20"/>
        </w:rPr>
        <w:t xml:space="preserve">A company has produced all the cost accounting records within the stipulated time for your </w:t>
      </w:r>
    </w:p>
    <w:p w:rsidR="00F4539A" w:rsidRPr="007778FF" w:rsidRDefault="00F4539A" w:rsidP="00F4539A">
      <w:pPr>
        <w:widowControl w:val="0"/>
        <w:autoSpaceDE w:val="0"/>
        <w:autoSpaceDN w:val="0"/>
        <w:adjustRightInd w:val="0"/>
        <w:snapToGrid w:val="0"/>
        <w:spacing w:after="0" w:line="240" w:lineRule="auto"/>
        <w:rPr>
          <w:rFonts w:ascii="Latha" w:hAnsi="Latha" w:cs="Latha"/>
          <w:color w:val="000000"/>
          <w:sz w:val="20"/>
          <w:szCs w:val="20"/>
        </w:rPr>
      </w:pPr>
      <w:r w:rsidRPr="007778FF">
        <w:rPr>
          <w:rFonts w:ascii="Latha" w:hAnsi="Latha" w:cs="Latha"/>
          <w:color w:val="000000"/>
          <w:sz w:val="20"/>
          <w:szCs w:val="20"/>
        </w:rPr>
        <w:t xml:space="preserve">audit. It however is unable to produce audited financial accounts, as financial audit is not </w:t>
      </w:r>
    </w:p>
    <w:p w:rsidR="00F4539A" w:rsidRPr="007778FF" w:rsidRDefault="00F4539A" w:rsidP="00F4539A">
      <w:pPr>
        <w:widowControl w:val="0"/>
        <w:autoSpaceDE w:val="0"/>
        <w:autoSpaceDN w:val="0"/>
        <w:adjustRightInd w:val="0"/>
        <w:snapToGrid w:val="0"/>
        <w:spacing w:after="0" w:line="240" w:lineRule="auto"/>
        <w:rPr>
          <w:rFonts w:ascii="Latha" w:hAnsi="Latha" w:cs="Latha"/>
          <w:color w:val="000000"/>
          <w:sz w:val="20"/>
          <w:szCs w:val="20"/>
        </w:rPr>
      </w:pPr>
      <w:r w:rsidRPr="007778FF">
        <w:rPr>
          <w:rFonts w:ascii="Latha" w:hAnsi="Latha" w:cs="Latha"/>
          <w:color w:val="000000"/>
          <w:sz w:val="20"/>
          <w:szCs w:val="20"/>
        </w:rPr>
        <w:t>complete.</w:t>
      </w:r>
      <w:r w:rsidRPr="007778FF">
        <w:rPr>
          <w:rFonts w:ascii="Latha" w:hAnsi="Latha" w:cs="Latha"/>
          <w:color w:val="000000"/>
          <w:sz w:val="20"/>
          <w:szCs w:val="20"/>
        </w:rPr>
        <w:cr/>
      </w:r>
    </w:p>
    <w:p w:rsidR="00F4539A" w:rsidRPr="009E7ACA" w:rsidRDefault="00F4539A" w:rsidP="00F4539A">
      <w:pPr>
        <w:widowControl w:val="0"/>
        <w:autoSpaceDE w:val="0"/>
        <w:autoSpaceDN w:val="0"/>
        <w:adjustRightInd w:val="0"/>
        <w:snapToGrid w:val="0"/>
        <w:spacing w:after="0" w:line="240" w:lineRule="auto"/>
        <w:rPr>
          <w:rFonts w:ascii="Latha" w:hAnsi="Latha" w:cs="Latha"/>
          <w:sz w:val="20"/>
          <w:szCs w:val="20"/>
        </w:rPr>
      </w:pPr>
      <w:r w:rsidRPr="009E7ACA">
        <w:rPr>
          <w:rFonts w:ascii="Times New Roman" w:hAnsi="Times New Roman" w:cs="Times New Roman"/>
          <w:b/>
          <w:i/>
          <w:color w:val="00B050"/>
          <w:sz w:val="24"/>
          <w:szCs w:val="24"/>
          <w:u w:val="single"/>
        </w:rPr>
        <w:t>Solution:</w:t>
      </w:r>
      <w:r w:rsidR="009E7ACA" w:rsidRPr="009E7ACA">
        <w:rPr>
          <w:rFonts w:ascii="Latha" w:hAnsi="Latha" w:cs="Latha"/>
          <w:b/>
          <w:i/>
          <w:color w:val="00B050"/>
          <w:sz w:val="24"/>
          <w:szCs w:val="24"/>
          <w:u w:val="single"/>
        </w:rPr>
        <w:t>-</w:t>
      </w:r>
      <w:r w:rsidRPr="009E7ACA">
        <w:rPr>
          <w:rFonts w:ascii="Latha" w:hAnsi="Latha" w:cs="Latha"/>
          <w:sz w:val="20"/>
          <w:szCs w:val="20"/>
        </w:rPr>
        <w:t xml:space="preserve">  </w:t>
      </w:r>
    </w:p>
    <w:p w:rsidR="00A15D7F" w:rsidRDefault="00A15D7F" w:rsidP="00F4539A">
      <w:pPr>
        <w:rPr>
          <w:rFonts w:ascii="Latha" w:hAnsi="Latha" w:cs="Latha"/>
          <w:sz w:val="20"/>
          <w:szCs w:val="20"/>
        </w:rPr>
      </w:pPr>
    </w:p>
    <w:p w:rsidR="00F4539A" w:rsidRPr="007778FF" w:rsidRDefault="00F4539A" w:rsidP="00F4539A">
      <w:pPr>
        <w:rPr>
          <w:rFonts w:ascii="Latha" w:hAnsi="Latha" w:cs="Latha"/>
          <w:sz w:val="20"/>
          <w:szCs w:val="20"/>
        </w:rPr>
      </w:pPr>
      <w:r w:rsidRPr="007778FF">
        <w:rPr>
          <w:rFonts w:ascii="Latha" w:hAnsi="Latha" w:cs="Latha"/>
          <w:sz w:val="20"/>
          <w:szCs w:val="20"/>
        </w:rPr>
        <w:t>The cost audit report is based on the cost records and hence the cost auditor and the company need not wait till the completion of financial audit to present the cost audit report. Note (4) to the prescribed annexure to the cost audit report rules allows a cost auditor to submit a supplementary report after the auditor under section 224 of the Companies Act. 1956 presents his report. However such report is to be limited to the extent of reconciling the statements annexed to the cost audit report with the final audited financial accounts of the company. Such a supplementary report is however to be submitted to the Company Law Board before the date fixed for the annual general meeting of the company.</w:t>
      </w:r>
      <w:r w:rsidRPr="007778FF">
        <w:rPr>
          <w:rFonts w:ascii="Latha" w:hAnsi="Latha" w:cs="Latha"/>
          <w:sz w:val="20"/>
          <w:szCs w:val="20"/>
        </w:rPr>
        <w:cr/>
      </w:r>
    </w:p>
    <w:p w:rsidR="00F4539A" w:rsidRPr="00890EC6" w:rsidRDefault="00F4539A" w:rsidP="00F4539A">
      <w:pPr>
        <w:rPr>
          <w:rFonts w:ascii="Times New Roman" w:hAnsi="Times New Roman" w:cs="Times New Roman"/>
          <w:b/>
          <w:i/>
          <w:color w:val="00B050"/>
          <w:sz w:val="24"/>
          <w:szCs w:val="24"/>
          <w:u w:val="single"/>
        </w:rPr>
      </w:pPr>
      <w:r w:rsidRPr="00890EC6">
        <w:rPr>
          <w:rFonts w:ascii="Times New Roman" w:hAnsi="Times New Roman" w:cs="Times New Roman"/>
          <w:b/>
          <w:i/>
          <w:color w:val="00B050"/>
          <w:sz w:val="24"/>
          <w:szCs w:val="24"/>
          <w:u w:val="single"/>
        </w:rPr>
        <w:t>Case Study 3</w:t>
      </w:r>
      <w:r w:rsidR="00890EC6" w:rsidRPr="00890EC6">
        <w:rPr>
          <w:rFonts w:ascii="Times New Roman" w:hAnsi="Times New Roman" w:cs="Times New Roman"/>
          <w:b/>
          <w:i/>
          <w:color w:val="00B050"/>
          <w:sz w:val="24"/>
          <w:szCs w:val="24"/>
          <w:u w:val="single"/>
        </w:rPr>
        <w:t>:-</w:t>
      </w:r>
      <w:r w:rsidRPr="00890EC6">
        <w:rPr>
          <w:rFonts w:ascii="Times New Roman" w:hAnsi="Times New Roman" w:cs="Times New Roman"/>
          <w:b/>
          <w:i/>
          <w:color w:val="00B050"/>
          <w:sz w:val="24"/>
          <w:szCs w:val="24"/>
          <w:u w:val="single"/>
        </w:rPr>
        <w:t xml:space="preserve"> </w:t>
      </w:r>
    </w:p>
    <w:p w:rsidR="00F4539A" w:rsidRDefault="00F4539A" w:rsidP="00F4539A">
      <w:pPr>
        <w:rPr>
          <w:rFonts w:ascii="Latha" w:hAnsi="Latha" w:cs="Latha"/>
          <w:sz w:val="20"/>
          <w:szCs w:val="20"/>
        </w:rPr>
      </w:pPr>
      <w:r w:rsidRPr="007778FF">
        <w:rPr>
          <w:rFonts w:ascii="Latha" w:hAnsi="Latha" w:cs="Latha"/>
          <w:sz w:val="20"/>
          <w:szCs w:val="20"/>
        </w:rPr>
        <w:t xml:space="preserve">Following are the sales and cost data of a manufacturing firm for two </w:t>
      </w:r>
      <w:r w:rsidR="00EC64B4" w:rsidRPr="007778FF">
        <w:rPr>
          <w:rFonts w:ascii="Latha" w:hAnsi="Latha" w:cs="Latha"/>
          <w:sz w:val="20"/>
          <w:szCs w:val="20"/>
        </w:rPr>
        <w:t>years:</w:t>
      </w:r>
    </w:p>
    <w:tbl>
      <w:tblPr>
        <w:tblStyle w:val="TableGrid"/>
        <w:tblW w:w="0" w:type="auto"/>
        <w:tblLook w:val="04A0"/>
      </w:tblPr>
      <w:tblGrid>
        <w:gridCol w:w="4968"/>
        <w:gridCol w:w="2430"/>
        <w:gridCol w:w="2178"/>
      </w:tblGrid>
      <w:tr w:rsidR="007778FF" w:rsidTr="007778FF">
        <w:tc>
          <w:tcPr>
            <w:tcW w:w="4968" w:type="dxa"/>
          </w:tcPr>
          <w:p w:rsidR="007778FF" w:rsidRDefault="007778FF" w:rsidP="007778FF">
            <w:pPr>
              <w:jc w:val="center"/>
              <w:rPr>
                <w:rFonts w:ascii="Latha" w:hAnsi="Latha" w:cs="Latha"/>
                <w:sz w:val="20"/>
                <w:szCs w:val="20"/>
              </w:rPr>
            </w:pPr>
            <w:r>
              <w:rPr>
                <w:rFonts w:ascii="Latha" w:hAnsi="Latha" w:cs="Latha"/>
                <w:sz w:val="20"/>
                <w:szCs w:val="20"/>
              </w:rPr>
              <w:t>Particulars</w:t>
            </w:r>
          </w:p>
        </w:tc>
        <w:tc>
          <w:tcPr>
            <w:tcW w:w="2430" w:type="dxa"/>
          </w:tcPr>
          <w:p w:rsidR="007778FF" w:rsidRDefault="007778FF" w:rsidP="007778FF">
            <w:pPr>
              <w:jc w:val="center"/>
              <w:rPr>
                <w:rFonts w:ascii="Latha" w:hAnsi="Latha" w:cs="Latha"/>
                <w:sz w:val="20"/>
                <w:szCs w:val="20"/>
              </w:rPr>
            </w:pPr>
            <w:r>
              <w:rPr>
                <w:rFonts w:ascii="Latha" w:hAnsi="Latha" w:cs="Latha"/>
                <w:sz w:val="20"/>
                <w:szCs w:val="20"/>
              </w:rPr>
              <w:t>2012-13 (crores)</w:t>
            </w:r>
          </w:p>
        </w:tc>
        <w:tc>
          <w:tcPr>
            <w:tcW w:w="2178" w:type="dxa"/>
          </w:tcPr>
          <w:p w:rsidR="007778FF" w:rsidRDefault="007778FF" w:rsidP="007778FF">
            <w:pPr>
              <w:jc w:val="center"/>
              <w:rPr>
                <w:rFonts w:ascii="Latha" w:hAnsi="Latha" w:cs="Latha"/>
                <w:sz w:val="20"/>
                <w:szCs w:val="20"/>
              </w:rPr>
            </w:pPr>
            <w:r>
              <w:rPr>
                <w:rFonts w:ascii="Latha" w:hAnsi="Latha" w:cs="Latha"/>
                <w:sz w:val="20"/>
                <w:szCs w:val="20"/>
              </w:rPr>
              <w:t>2013-14 (crores)</w:t>
            </w:r>
          </w:p>
        </w:tc>
      </w:tr>
      <w:tr w:rsidR="007778FF" w:rsidTr="007778FF">
        <w:tc>
          <w:tcPr>
            <w:tcW w:w="4968" w:type="dxa"/>
          </w:tcPr>
          <w:p w:rsidR="007778FF" w:rsidRDefault="007778FF" w:rsidP="00F4539A">
            <w:pPr>
              <w:rPr>
                <w:rFonts w:ascii="Latha" w:hAnsi="Latha" w:cs="Latha"/>
                <w:sz w:val="20"/>
                <w:szCs w:val="20"/>
              </w:rPr>
            </w:pPr>
            <w:r w:rsidRPr="007778FF">
              <w:rPr>
                <w:rFonts w:ascii="Latha" w:hAnsi="Latha" w:cs="Latha"/>
                <w:sz w:val="20"/>
                <w:szCs w:val="20"/>
              </w:rPr>
              <w:t>Mfg. Cost of goods sold</w:t>
            </w:r>
          </w:p>
        </w:tc>
        <w:tc>
          <w:tcPr>
            <w:tcW w:w="2430" w:type="dxa"/>
          </w:tcPr>
          <w:p w:rsidR="007778FF" w:rsidRDefault="007778FF" w:rsidP="007778FF">
            <w:pPr>
              <w:jc w:val="right"/>
              <w:rPr>
                <w:rFonts w:ascii="Latha" w:hAnsi="Latha" w:cs="Latha"/>
                <w:sz w:val="20"/>
                <w:szCs w:val="20"/>
              </w:rPr>
            </w:pPr>
            <w:r>
              <w:rPr>
                <w:rFonts w:ascii="Latha" w:hAnsi="Latha" w:cs="Latha"/>
                <w:sz w:val="20"/>
                <w:szCs w:val="20"/>
              </w:rPr>
              <w:t>14.5</w:t>
            </w:r>
          </w:p>
        </w:tc>
        <w:tc>
          <w:tcPr>
            <w:tcW w:w="2178" w:type="dxa"/>
          </w:tcPr>
          <w:p w:rsidR="007778FF" w:rsidRDefault="00EC64B4" w:rsidP="00EC64B4">
            <w:pPr>
              <w:jc w:val="right"/>
              <w:rPr>
                <w:rFonts w:ascii="Latha" w:hAnsi="Latha" w:cs="Latha"/>
                <w:sz w:val="20"/>
                <w:szCs w:val="20"/>
              </w:rPr>
            </w:pPr>
            <w:r>
              <w:rPr>
                <w:rFonts w:ascii="Latha" w:hAnsi="Latha" w:cs="Latha"/>
                <w:sz w:val="20"/>
                <w:szCs w:val="20"/>
              </w:rPr>
              <w:t>16.0</w:t>
            </w:r>
          </w:p>
        </w:tc>
      </w:tr>
      <w:tr w:rsidR="007778FF" w:rsidTr="007778FF">
        <w:tc>
          <w:tcPr>
            <w:tcW w:w="4968" w:type="dxa"/>
          </w:tcPr>
          <w:p w:rsidR="007778FF" w:rsidRDefault="007778FF" w:rsidP="00F4539A">
            <w:pPr>
              <w:rPr>
                <w:rFonts w:ascii="Latha" w:hAnsi="Latha" w:cs="Latha"/>
                <w:sz w:val="20"/>
                <w:szCs w:val="20"/>
              </w:rPr>
            </w:pPr>
            <w:r w:rsidRPr="007778FF">
              <w:rPr>
                <w:rFonts w:ascii="Latha" w:hAnsi="Latha" w:cs="Latha"/>
                <w:sz w:val="20"/>
                <w:szCs w:val="20"/>
              </w:rPr>
              <w:t>Selling expenses</w:t>
            </w:r>
          </w:p>
        </w:tc>
        <w:tc>
          <w:tcPr>
            <w:tcW w:w="2430" w:type="dxa"/>
          </w:tcPr>
          <w:p w:rsidR="007778FF" w:rsidRDefault="00EC64B4" w:rsidP="00EC64B4">
            <w:pPr>
              <w:jc w:val="right"/>
              <w:rPr>
                <w:rFonts w:ascii="Latha" w:hAnsi="Latha" w:cs="Latha"/>
                <w:sz w:val="20"/>
                <w:szCs w:val="20"/>
              </w:rPr>
            </w:pPr>
            <w:r>
              <w:rPr>
                <w:rFonts w:ascii="Latha" w:hAnsi="Latha" w:cs="Latha"/>
                <w:sz w:val="20"/>
                <w:szCs w:val="20"/>
              </w:rPr>
              <w:t>0.9</w:t>
            </w:r>
          </w:p>
        </w:tc>
        <w:tc>
          <w:tcPr>
            <w:tcW w:w="2178" w:type="dxa"/>
          </w:tcPr>
          <w:p w:rsidR="007778FF" w:rsidRDefault="00EC64B4" w:rsidP="00EC64B4">
            <w:pPr>
              <w:jc w:val="right"/>
              <w:rPr>
                <w:rFonts w:ascii="Latha" w:hAnsi="Latha" w:cs="Latha"/>
                <w:sz w:val="20"/>
                <w:szCs w:val="20"/>
              </w:rPr>
            </w:pPr>
            <w:r>
              <w:rPr>
                <w:rFonts w:ascii="Latha" w:hAnsi="Latha" w:cs="Latha"/>
                <w:sz w:val="20"/>
                <w:szCs w:val="20"/>
              </w:rPr>
              <w:t>1.2</w:t>
            </w:r>
          </w:p>
        </w:tc>
      </w:tr>
      <w:tr w:rsidR="007778FF" w:rsidTr="007778FF">
        <w:tc>
          <w:tcPr>
            <w:tcW w:w="4968" w:type="dxa"/>
          </w:tcPr>
          <w:p w:rsidR="007778FF" w:rsidRDefault="007778FF" w:rsidP="00F4539A">
            <w:pPr>
              <w:rPr>
                <w:rFonts w:ascii="Latha" w:hAnsi="Latha" w:cs="Latha"/>
                <w:sz w:val="20"/>
                <w:szCs w:val="20"/>
              </w:rPr>
            </w:pPr>
            <w:r w:rsidRPr="007778FF">
              <w:rPr>
                <w:rFonts w:ascii="Latha" w:hAnsi="Latha" w:cs="Latha"/>
                <w:sz w:val="20"/>
                <w:szCs w:val="20"/>
              </w:rPr>
              <w:t>Administration expenses</w:t>
            </w:r>
          </w:p>
        </w:tc>
        <w:tc>
          <w:tcPr>
            <w:tcW w:w="2430" w:type="dxa"/>
          </w:tcPr>
          <w:p w:rsidR="007778FF" w:rsidRDefault="00EC64B4" w:rsidP="00EC64B4">
            <w:pPr>
              <w:jc w:val="right"/>
              <w:rPr>
                <w:rFonts w:ascii="Latha" w:hAnsi="Latha" w:cs="Latha"/>
                <w:sz w:val="20"/>
                <w:szCs w:val="20"/>
              </w:rPr>
            </w:pPr>
            <w:r>
              <w:rPr>
                <w:rFonts w:ascii="Latha" w:hAnsi="Latha" w:cs="Latha"/>
                <w:sz w:val="20"/>
                <w:szCs w:val="20"/>
              </w:rPr>
              <w:t>1.2</w:t>
            </w:r>
          </w:p>
        </w:tc>
        <w:tc>
          <w:tcPr>
            <w:tcW w:w="2178" w:type="dxa"/>
          </w:tcPr>
          <w:p w:rsidR="007778FF" w:rsidRDefault="00EC64B4" w:rsidP="00EC64B4">
            <w:pPr>
              <w:jc w:val="right"/>
              <w:rPr>
                <w:rFonts w:ascii="Latha" w:hAnsi="Latha" w:cs="Latha"/>
                <w:sz w:val="20"/>
                <w:szCs w:val="20"/>
              </w:rPr>
            </w:pPr>
            <w:r>
              <w:rPr>
                <w:rFonts w:ascii="Latha" w:hAnsi="Latha" w:cs="Latha"/>
                <w:sz w:val="20"/>
                <w:szCs w:val="20"/>
              </w:rPr>
              <w:t>1.5</w:t>
            </w:r>
          </w:p>
        </w:tc>
      </w:tr>
      <w:tr w:rsidR="007778FF" w:rsidTr="007778FF">
        <w:tc>
          <w:tcPr>
            <w:tcW w:w="4968" w:type="dxa"/>
          </w:tcPr>
          <w:p w:rsidR="007778FF" w:rsidRDefault="007778FF" w:rsidP="00F4539A">
            <w:pPr>
              <w:rPr>
                <w:rFonts w:ascii="Latha" w:hAnsi="Latha" w:cs="Latha"/>
                <w:sz w:val="20"/>
                <w:szCs w:val="20"/>
              </w:rPr>
            </w:pPr>
            <w:r w:rsidRPr="007778FF">
              <w:rPr>
                <w:rFonts w:ascii="Latha" w:hAnsi="Latha" w:cs="Latha"/>
                <w:sz w:val="20"/>
                <w:szCs w:val="20"/>
              </w:rPr>
              <w:t>Financial Charges</w:t>
            </w:r>
          </w:p>
        </w:tc>
        <w:tc>
          <w:tcPr>
            <w:tcW w:w="2430" w:type="dxa"/>
          </w:tcPr>
          <w:p w:rsidR="007778FF" w:rsidRDefault="00EC64B4" w:rsidP="00EC64B4">
            <w:pPr>
              <w:jc w:val="right"/>
              <w:rPr>
                <w:rFonts w:ascii="Latha" w:hAnsi="Latha" w:cs="Latha"/>
                <w:sz w:val="20"/>
                <w:szCs w:val="20"/>
              </w:rPr>
            </w:pPr>
            <w:r>
              <w:rPr>
                <w:rFonts w:ascii="Latha" w:hAnsi="Latha" w:cs="Latha"/>
                <w:sz w:val="20"/>
                <w:szCs w:val="20"/>
              </w:rPr>
              <w:t>0.4</w:t>
            </w:r>
          </w:p>
        </w:tc>
        <w:tc>
          <w:tcPr>
            <w:tcW w:w="2178" w:type="dxa"/>
          </w:tcPr>
          <w:p w:rsidR="007778FF" w:rsidRDefault="00EC64B4" w:rsidP="00EC64B4">
            <w:pPr>
              <w:jc w:val="right"/>
              <w:rPr>
                <w:rFonts w:ascii="Latha" w:hAnsi="Latha" w:cs="Latha"/>
                <w:sz w:val="20"/>
                <w:szCs w:val="20"/>
              </w:rPr>
            </w:pPr>
            <w:r>
              <w:rPr>
                <w:rFonts w:ascii="Latha" w:hAnsi="Latha" w:cs="Latha"/>
                <w:sz w:val="20"/>
                <w:szCs w:val="20"/>
              </w:rPr>
              <w:t>0.3</w:t>
            </w:r>
          </w:p>
        </w:tc>
      </w:tr>
      <w:tr w:rsidR="007778FF" w:rsidTr="007778FF">
        <w:tc>
          <w:tcPr>
            <w:tcW w:w="4968" w:type="dxa"/>
          </w:tcPr>
          <w:p w:rsidR="007778FF" w:rsidRDefault="007778FF" w:rsidP="00F4539A">
            <w:pPr>
              <w:rPr>
                <w:rFonts w:ascii="Latha" w:hAnsi="Latha" w:cs="Latha"/>
                <w:sz w:val="20"/>
                <w:szCs w:val="20"/>
              </w:rPr>
            </w:pPr>
            <w:r w:rsidRPr="007778FF">
              <w:rPr>
                <w:rFonts w:ascii="Latha" w:hAnsi="Latha" w:cs="Latha"/>
                <w:sz w:val="20"/>
                <w:szCs w:val="20"/>
              </w:rPr>
              <w:t>Excise Duty</w:t>
            </w:r>
          </w:p>
        </w:tc>
        <w:tc>
          <w:tcPr>
            <w:tcW w:w="2430" w:type="dxa"/>
          </w:tcPr>
          <w:p w:rsidR="007778FF" w:rsidRDefault="00EC64B4" w:rsidP="00EC64B4">
            <w:pPr>
              <w:jc w:val="right"/>
              <w:rPr>
                <w:rFonts w:ascii="Latha" w:hAnsi="Latha" w:cs="Latha"/>
                <w:sz w:val="20"/>
                <w:szCs w:val="20"/>
              </w:rPr>
            </w:pPr>
            <w:r>
              <w:rPr>
                <w:rFonts w:ascii="Latha" w:hAnsi="Latha" w:cs="Latha"/>
                <w:sz w:val="20"/>
                <w:szCs w:val="20"/>
              </w:rPr>
              <w:t>2.0</w:t>
            </w:r>
          </w:p>
        </w:tc>
        <w:tc>
          <w:tcPr>
            <w:tcW w:w="2178" w:type="dxa"/>
          </w:tcPr>
          <w:p w:rsidR="007778FF" w:rsidRDefault="00EC64B4" w:rsidP="00EC64B4">
            <w:pPr>
              <w:jc w:val="right"/>
              <w:rPr>
                <w:rFonts w:ascii="Latha" w:hAnsi="Latha" w:cs="Latha"/>
                <w:sz w:val="20"/>
                <w:szCs w:val="20"/>
              </w:rPr>
            </w:pPr>
            <w:r>
              <w:rPr>
                <w:rFonts w:ascii="Latha" w:hAnsi="Latha" w:cs="Latha"/>
                <w:sz w:val="20"/>
                <w:szCs w:val="20"/>
              </w:rPr>
              <w:t>2.0</w:t>
            </w:r>
          </w:p>
        </w:tc>
      </w:tr>
      <w:tr w:rsidR="007778FF" w:rsidTr="007778FF">
        <w:tc>
          <w:tcPr>
            <w:tcW w:w="4968" w:type="dxa"/>
          </w:tcPr>
          <w:p w:rsidR="007778FF" w:rsidRDefault="007778FF" w:rsidP="007778FF">
            <w:pPr>
              <w:jc w:val="both"/>
              <w:rPr>
                <w:rFonts w:ascii="Latha" w:hAnsi="Latha" w:cs="Latha"/>
                <w:sz w:val="20"/>
                <w:szCs w:val="20"/>
              </w:rPr>
            </w:pPr>
            <w:r w:rsidRPr="007778FF">
              <w:rPr>
                <w:rFonts w:ascii="Latha" w:hAnsi="Latha" w:cs="Latha"/>
                <w:sz w:val="20"/>
                <w:szCs w:val="20"/>
              </w:rPr>
              <w:t>Sales (including excise)</w:t>
            </w:r>
          </w:p>
        </w:tc>
        <w:tc>
          <w:tcPr>
            <w:tcW w:w="2430" w:type="dxa"/>
          </w:tcPr>
          <w:p w:rsidR="007778FF" w:rsidRDefault="00EC64B4" w:rsidP="00EC64B4">
            <w:pPr>
              <w:jc w:val="right"/>
              <w:rPr>
                <w:rFonts w:ascii="Latha" w:hAnsi="Latha" w:cs="Latha"/>
                <w:sz w:val="20"/>
                <w:szCs w:val="20"/>
              </w:rPr>
            </w:pPr>
            <w:r>
              <w:rPr>
                <w:rFonts w:ascii="Latha" w:hAnsi="Latha" w:cs="Latha"/>
                <w:sz w:val="20"/>
                <w:szCs w:val="20"/>
              </w:rPr>
              <w:t>20.0</w:t>
            </w:r>
          </w:p>
        </w:tc>
        <w:tc>
          <w:tcPr>
            <w:tcW w:w="2178" w:type="dxa"/>
          </w:tcPr>
          <w:p w:rsidR="007778FF" w:rsidRDefault="00EC64B4" w:rsidP="00EC64B4">
            <w:pPr>
              <w:jc w:val="right"/>
              <w:rPr>
                <w:rFonts w:ascii="Latha" w:hAnsi="Latha" w:cs="Latha"/>
                <w:sz w:val="20"/>
                <w:szCs w:val="20"/>
              </w:rPr>
            </w:pPr>
            <w:r>
              <w:rPr>
                <w:rFonts w:ascii="Latha" w:hAnsi="Latha" w:cs="Latha"/>
                <w:sz w:val="20"/>
                <w:szCs w:val="20"/>
              </w:rPr>
              <w:t>22.0</w:t>
            </w:r>
          </w:p>
        </w:tc>
      </w:tr>
    </w:tbl>
    <w:p w:rsidR="007778FF" w:rsidRDefault="00EC64B4" w:rsidP="00F4539A">
      <w:pPr>
        <w:rPr>
          <w:rFonts w:ascii="Latha" w:hAnsi="Latha" w:cs="Latha"/>
          <w:sz w:val="20"/>
          <w:szCs w:val="20"/>
        </w:rPr>
      </w:pPr>
      <w:r w:rsidRPr="00EC64B4">
        <w:rPr>
          <w:rFonts w:ascii="Latha" w:hAnsi="Latha" w:cs="Latha"/>
          <w:sz w:val="20"/>
          <w:szCs w:val="20"/>
        </w:rPr>
        <w:t>Required: (i) Prepare a Profit Variation Statement and (ii) Account for the cause-wise changes in</w:t>
      </w:r>
      <w:r>
        <w:rPr>
          <w:rFonts w:ascii="Latha" w:hAnsi="Latha" w:cs="Latha"/>
          <w:sz w:val="20"/>
          <w:szCs w:val="20"/>
        </w:rPr>
        <w:t xml:space="preserve"> profit.</w:t>
      </w:r>
    </w:p>
    <w:p w:rsidR="00EC64B4" w:rsidRPr="00CD2D31" w:rsidRDefault="00EC64B4" w:rsidP="00F4539A">
      <w:pPr>
        <w:rPr>
          <w:rFonts w:ascii="Times New Roman" w:hAnsi="Times New Roman" w:cs="Times New Roman"/>
          <w:b/>
          <w:i/>
          <w:color w:val="00B050"/>
          <w:sz w:val="24"/>
          <w:szCs w:val="24"/>
          <w:u w:val="single"/>
        </w:rPr>
      </w:pPr>
      <w:r w:rsidRPr="00CD2D31">
        <w:rPr>
          <w:rFonts w:ascii="Times New Roman" w:hAnsi="Times New Roman" w:cs="Times New Roman"/>
          <w:b/>
          <w:i/>
          <w:color w:val="00B050"/>
          <w:sz w:val="24"/>
          <w:szCs w:val="24"/>
          <w:u w:val="single"/>
        </w:rPr>
        <w:t>Solution:</w:t>
      </w:r>
      <w:r w:rsidR="00CD2D31" w:rsidRPr="00CD2D31">
        <w:rPr>
          <w:rFonts w:ascii="Times New Roman" w:hAnsi="Times New Roman" w:cs="Times New Roman"/>
          <w:b/>
          <w:i/>
          <w:color w:val="00B050"/>
          <w:sz w:val="24"/>
          <w:szCs w:val="24"/>
          <w:u w:val="single"/>
        </w:rPr>
        <w:t>-</w:t>
      </w:r>
    </w:p>
    <w:p w:rsidR="00EC64B4" w:rsidRPr="00EC64B4" w:rsidRDefault="00EC64B4" w:rsidP="00F4539A">
      <w:pPr>
        <w:rPr>
          <w:rFonts w:ascii="Latha" w:hAnsi="Latha" w:cs="Latha"/>
          <w:sz w:val="20"/>
          <w:szCs w:val="20"/>
        </w:rPr>
      </w:pPr>
      <w:r w:rsidRPr="00EC64B4">
        <w:rPr>
          <w:rFonts w:ascii="Latha" w:hAnsi="Latha" w:cs="Latha"/>
          <w:sz w:val="20"/>
          <w:szCs w:val="20"/>
        </w:rPr>
        <w:t>(i) Profit Variation Statement (`in crores</w:t>
      </w:r>
      <w:r w:rsidR="00D72F40" w:rsidRPr="00EC64B4">
        <w:rPr>
          <w:rFonts w:ascii="Latha" w:hAnsi="Latha" w:cs="Latha"/>
          <w:sz w:val="20"/>
          <w:szCs w:val="20"/>
        </w:rPr>
        <w:t>):</w:t>
      </w:r>
    </w:p>
    <w:tbl>
      <w:tblPr>
        <w:tblStyle w:val="TableGrid"/>
        <w:tblW w:w="0" w:type="auto"/>
        <w:tblLook w:val="04A0"/>
      </w:tblPr>
      <w:tblGrid>
        <w:gridCol w:w="2383"/>
        <w:gridCol w:w="6"/>
        <w:gridCol w:w="744"/>
        <w:gridCol w:w="6"/>
        <w:gridCol w:w="1641"/>
        <w:gridCol w:w="677"/>
        <w:gridCol w:w="1713"/>
        <w:gridCol w:w="1155"/>
        <w:gridCol w:w="1251"/>
      </w:tblGrid>
      <w:tr w:rsidR="00EC64B4" w:rsidTr="007B76DC">
        <w:tc>
          <w:tcPr>
            <w:tcW w:w="2391" w:type="dxa"/>
            <w:gridSpan w:val="2"/>
          </w:tcPr>
          <w:p w:rsidR="00EC64B4" w:rsidRPr="00C41E85" w:rsidRDefault="00C41E85" w:rsidP="00C41E85">
            <w:pPr>
              <w:jc w:val="center"/>
              <w:rPr>
                <w:rFonts w:ascii="Latha" w:hAnsi="Latha" w:cs="Latha"/>
                <w:sz w:val="20"/>
                <w:szCs w:val="24"/>
              </w:rPr>
            </w:pPr>
            <w:r>
              <w:rPr>
                <w:rFonts w:ascii="Latha" w:hAnsi="Latha" w:cs="Latha"/>
                <w:sz w:val="20"/>
                <w:szCs w:val="24"/>
              </w:rPr>
              <w:t>Particulars</w:t>
            </w:r>
          </w:p>
        </w:tc>
        <w:tc>
          <w:tcPr>
            <w:tcW w:w="2393" w:type="dxa"/>
            <w:gridSpan w:val="3"/>
          </w:tcPr>
          <w:p w:rsidR="00EC64B4" w:rsidRPr="00D72F40" w:rsidRDefault="00D72F40" w:rsidP="00812D8A">
            <w:pPr>
              <w:jc w:val="center"/>
              <w:rPr>
                <w:rFonts w:ascii="Latha" w:hAnsi="Latha" w:cs="Latha"/>
              </w:rPr>
            </w:pPr>
            <w:r w:rsidRPr="00D72F40">
              <w:rPr>
                <w:rFonts w:ascii="Latha" w:hAnsi="Latha" w:cs="Latha"/>
              </w:rPr>
              <w:t>2012</w:t>
            </w:r>
            <w:r>
              <w:rPr>
                <w:rFonts w:ascii="Latha" w:hAnsi="Latha" w:cs="Latha"/>
              </w:rPr>
              <w:t>-13</w:t>
            </w:r>
          </w:p>
        </w:tc>
        <w:tc>
          <w:tcPr>
            <w:tcW w:w="2392" w:type="dxa"/>
            <w:gridSpan w:val="2"/>
          </w:tcPr>
          <w:p w:rsidR="00EC64B4" w:rsidRPr="00D72F40" w:rsidRDefault="00D72F40" w:rsidP="00812D8A">
            <w:pPr>
              <w:jc w:val="center"/>
              <w:rPr>
                <w:rFonts w:ascii="Latha" w:hAnsi="Latha" w:cs="Latha"/>
              </w:rPr>
            </w:pPr>
            <w:r>
              <w:rPr>
                <w:rFonts w:ascii="Latha" w:hAnsi="Latha" w:cs="Latha"/>
              </w:rPr>
              <w:t>2013-14</w:t>
            </w:r>
          </w:p>
        </w:tc>
        <w:tc>
          <w:tcPr>
            <w:tcW w:w="2400" w:type="dxa"/>
            <w:gridSpan w:val="2"/>
          </w:tcPr>
          <w:p w:rsidR="00EC64B4" w:rsidRPr="00D72F40" w:rsidRDefault="00D72F40" w:rsidP="00812D8A">
            <w:pPr>
              <w:jc w:val="center"/>
              <w:rPr>
                <w:rFonts w:ascii="Latha" w:hAnsi="Latha" w:cs="Latha"/>
              </w:rPr>
            </w:pPr>
            <w:r w:rsidRPr="00D72F40">
              <w:rPr>
                <w:rFonts w:ascii="Latha" w:hAnsi="Latha" w:cs="Latha"/>
              </w:rPr>
              <w:t>Profit Variation</w:t>
            </w:r>
          </w:p>
        </w:tc>
      </w:tr>
      <w:tr w:rsidR="0016284E" w:rsidTr="007B76DC">
        <w:tc>
          <w:tcPr>
            <w:tcW w:w="2391" w:type="dxa"/>
            <w:gridSpan w:val="2"/>
          </w:tcPr>
          <w:p w:rsidR="0016284E" w:rsidRDefault="0016284E" w:rsidP="00812D8A">
            <w:pPr>
              <w:rPr>
                <w:rFonts w:ascii="Times New Roman" w:hAnsi="Times New Roman" w:cs="Times New Roman"/>
                <w:b/>
                <w:sz w:val="24"/>
                <w:szCs w:val="24"/>
                <w:u w:val="single"/>
              </w:rPr>
            </w:pPr>
          </w:p>
        </w:tc>
        <w:tc>
          <w:tcPr>
            <w:tcW w:w="2393" w:type="dxa"/>
            <w:gridSpan w:val="3"/>
          </w:tcPr>
          <w:p w:rsidR="0016284E" w:rsidRDefault="0016284E" w:rsidP="00812D8A">
            <w:pPr>
              <w:rPr>
                <w:rFonts w:ascii="Times New Roman" w:hAnsi="Times New Roman" w:cs="Times New Roman"/>
                <w:b/>
                <w:sz w:val="24"/>
                <w:szCs w:val="24"/>
                <w:u w:val="single"/>
              </w:rPr>
            </w:pPr>
          </w:p>
        </w:tc>
        <w:tc>
          <w:tcPr>
            <w:tcW w:w="2392" w:type="dxa"/>
            <w:gridSpan w:val="2"/>
          </w:tcPr>
          <w:p w:rsidR="0016284E" w:rsidRDefault="0016284E" w:rsidP="00812D8A">
            <w:pPr>
              <w:rPr>
                <w:rFonts w:ascii="Times New Roman" w:hAnsi="Times New Roman" w:cs="Times New Roman"/>
                <w:b/>
                <w:sz w:val="24"/>
                <w:szCs w:val="24"/>
                <w:u w:val="single"/>
              </w:rPr>
            </w:pPr>
          </w:p>
        </w:tc>
        <w:tc>
          <w:tcPr>
            <w:tcW w:w="1155" w:type="dxa"/>
          </w:tcPr>
          <w:p w:rsidR="0016284E" w:rsidRPr="00D72F40" w:rsidRDefault="00D72F40" w:rsidP="00812D8A">
            <w:pPr>
              <w:jc w:val="center"/>
              <w:rPr>
                <w:rFonts w:ascii="Latha" w:hAnsi="Latha" w:cs="Latha"/>
              </w:rPr>
            </w:pPr>
            <w:r w:rsidRPr="00D72F40">
              <w:rPr>
                <w:rFonts w:ascii="Latha" w:hAnsi="Latha" w:cs="Latha"/>
              </w:rPr>
              <w:t>Increase</w:t>
            </w:r>
          </w:p>
        </w:tc>
        <w:tc>
          <w:tcPr>
            <w:tcW w:w="1245" w:type="dxa"/>
          </w:tcPr>
          <w:p w:rsidR="0016284E" w:rsidRPr="00D72F40" w:rsidRDefault="00D72F40" w:rsidP="00812D8A">
            <w:pPr>
              <w:jc w:val="center"/>
              <w:rPr>
                <w:rFonts w:ascii="Latha" w:hAnsi="Latha" w:cs="Latha"/>
              </w:rPr>
            </w:pPr>
            <w:r w:rsidRPr="00D72F40">
              <w:rPr>
                <w:rFonts w:ascii="Latha" w:hAnsi="Latha" w:cs="Latha"/>
              </w:rPr>
              <w:t>Decrease</w:t>
            </w:r>
          </w:p>
        </w:tc>
      </w:tr>
      <w:tr w:rsidR="0016284E" w:rsidTr="007B76DC">
        <w:tc>
          <w:tcPr>
            <w:tcW w:w="2391" w:type="dxa"/>
            <w:gridSpan w:val="2"/>
          </w:tcPr>
          <w:p w:rsidR="0016284E" w:rsidRPr="0016284E" w:rsidRDefault="0016284E" w:rsidP="00812D8A">
            <w:pPr>
              <w:rPr>
                <w:rFonts w:ascii="Latha" w:hAnsi="Latha" w:cs="Latha"/>
                <w:sz w:val="20"/>
                <w:szCs w:val="20"/>
              </w:rPr>
            </w:pPr>
            <w:r w:rsidRPr="0016284E">
              <w:rPr>
                <w:rFonts w:ascii="Latha" w:hAnsi="Latha" w:cs="Latha"/>
                <w:sz w:val="20"/>
                <w:szCs w:val="20"/>
              </w:rPr>
              <w:t>Sales</w:t>
            </w:r>
          </w:p>
        </w:tc>
        <w:tc>
          <w:tcPr>
            <w:tcW w:w="2393" w:type="dxa"/>
            <w:gridSpan w:val="3"/>
          </w:tcPr>
          <w:p w:rsidR="0016284E" w:rsidRPr="00D72F40" w:rsidRDefault="00D72F40" w:rsidP="00812D8A">
            <w:pPr>
              <w:jc w:val="right"/>
              <w:rPr>
                <w:rFonts w:ascii="Latha" w:hAnsi="Latha" w:cs="Latha"/>
                <w:sz w:val="20"/>
                <w:szCs w:val="20"/>
              </w:rPr>
            </w:pPr>
            <w:r>
              <w:rPr>
                <w:rFonts w:ascii="Latha" w:hAnsi="Latha" w:cs="Latha"/>
                <w:sz w:val="20"/>
                <w:szCs w:val="20"/>
              </w:rPr>
              <w:t>20.0</w:t>
            </w:r>
          </w:p>
        </w:tc>
        <w:tc>
          <w:tcPr>
            <w:tcW w:w="2392" w:type="dxa"/>
            <w:gridSpan w:val="2"/>
          </w:tcPr>
          <w:p w:rsidR="0016284E" w:rsidRPr="00812D8A" w:rsidRDefault="00812D8A" w:rsidP="00812D8A">
            <w:pPr>
              <w:jc w:val="right"/>
              <w:rPr>
                <w:rFonts w:ascii="Latha" w:hAnsi="Latha" w:cs="Latha"/>
                <w:sz w:val="20"/>
                <w:szCs w:val="20"/>
              </w:rPr>
            </w:pPr>
            <w:r>
              <w:rPr>
                <w:rFonts w:ascii="Latha" w:hAnsi="Latha" w:cs="Latha"/>
                <w:sz w:val="20"/>
                <w:szCs w:val="20"/>
              </w:rPr>
              <w:t>22.0</w:t>
            </w:r>
          </w:p>
        </w:tc>
        <w:tc>
          <w:tcPr>
            <w:tcW w:w="1155" w:type="dxa"/>
          </w:tcPr>
          <w:p w:rsidR="0016284E" w:rsidRPr="00812D8A" w:rsidRDefault="00812D8A" w:rsidP="00812D8A">
            <w:pPr>
              <w:jc w:val="right"/>
              <w:rPr>
                <w:rFonts w:ascii="Latha" w:hAnsi="Latha" w:cs="Latha"/>
                <w:sz w:val="20"/>
                <w:szCs w:val="20"/>
              </w:rPr>
            </w:pPr>
            <w:r>
              <w:rPr>
                <w:rFonts w:ascii="Latha" w:hAnsi="Latha" w:cs="Latha"/>
                <w:sz w:val="20"/>
                <w:szCs w:val="20"/>
              </w:rPr>
              <w:t>2.0</w:t>
            </w:r>
          </w:p>
        </w:tc>
        <w:tc>
          <w:tcPr>
            <w:tcW w:w="1245" w:type="dxa"/>
          </w:tcPr>
          <w:p w:rsidR="0016284E" w:rsidRDefault="0016284E" w:rsidP="00812D8A">
            <w:pPr>
              <w:rPr>
                <w:rFonts w:ascii="Times New Roman" w:hAnsi="Times New Roman" w:cs="Times New Roman"/>
                <w:b/>
                <w:sz w:val="24"/>
                <w:szCs w:val="24"/>
                <w:u w:val="single"/>
              </w:rPr>
            </w:pPr>
          </w:p>
        </w:tc>
      </w:tr>
      <w:tr w:rsidR="0016284E" w:rsidTr="007B76DC">
        <w:tc>
          <w:tcPr>
            <w:tcW w:w="2391" w:type="dxa"/>
            <w:gridSpan w:val="2"/>
          </w:tcPr>
          <w:p w:rsidR="0016284E" w:rsidRPr="0016284E" w:rsidRDefault="0016284E" w:rsidP="00812D8A">
            <w:pPr>
              <w:rPr>
                <w:rFonts w:ascii="Latha" w:hAnsi="Latha" w:cs="Latha"/>
                <w:sz w:val="20"/>
                <w:szCs w:val="20"/>
              </w:rPr>
            </w:pPr>
            <w:r>
              <w:rPr>
                <w:rFonts w:ascii="Latha" w:hAnsi="Latha" w:cs="Latha"/>
                <w:sz w:val="20"/>
                <w:szCs w:val="20"/>
              </w:rPr>
              <w:t>Less: Excise Duty</w:t>
            </w:r>
          </w:p>
        </w:tc>
        <w:tc>
          <w:tcPr>
            <w:tcW w:w="2393" w:type="dxa"/>
            <w:gridSpan w:val="3"/>
          </w:tcPr>
          <w:p w:rsidR="0016284E" w:rsidRPr="00D72F40" w:rsidRDefault="00D72F40" w:rsidP="00812D8A">
            <w:pPr>
              <w:jc w:val="right"/>
              <w:rPr>
                <w:rFonts w:ascii="Latha" w:hAnsi="Latha" w:cs="Latha"/>
                <w:sz w:val="20"/>
                <w:szCs w:val="20"/>
              </w:rPr>
            </w:pPr>
            <w:r>
              <w:rPr>
                <w:rFonts w:ascii="Latha" w:hAnsi="Latha" w:cs="Latha"/>
                <w:sz w:val="20"/>
                <w:szCs w:val="20"/>
              </w:rPr>
              <w:t>2.0</w:t>
            </w:r>
          </w:p>
        </w:tc>
        <w:tc>
          <w:tcPr>
            <w:tcW w:w="2392" w:type="dxa"/>
            <w:gridSpan w:val="2"/>
          </w:tcPr>
          <w:p w:rsidR="0016284E" w:rsidRPr="00812D8A" w:rsidRDefault="00812D8A" w:rsidP="00812D8A">
            <w:pPr>
              <w:jc w:val="right"/>
              <w:rPr>
                <w:rFonts w:ascii="Latha" w:hAnsi="Latha" w:cs="Latha"/>
                <w:sz w:val="20"/>
                <w:szCs w:val="20"/>
              </w:rPr>
            </w:pPr>
            <w:r>
              <w:rPr>
                <w:rFonts w:ascii="Latha" w:hAnsi="Latha" w:cs="Latha"/>
                <w:sz w:val="20"/>
                <w:szCs w:val="20"/>
              </w:rPr>
              <w:t>2.0</w:t>
            </w:r>
          </w:p>
        </w:tc>
        <w:tc>
          <w:tcPr>
            <w:tcW w:w="1155" w:type="dxa"/>
          </w:tcPr>
          <w:p w:rsidR="0016284E" w:rsidRPr="00812D8A" w:rsidRDefault="00812D8A" w:rsidP="00812D8A">
            <w:pPr>
              <w:jc w:val="right"/>
              <w:rPr>
                <w:rFonts w:ascii="Latha" w:hAnsi="Latha" w:cs="Latha"/>
                <w:sz w:val="20"/>
                <w:szCs w:val="20"/>
              </w:rPr>
            </w:pPr>
            <w:r>
              <w:rPr>
                <w:rFonts w:ascii="Latha" w:hAnsi="Latha" w:cs="Latha"/>
                <w:sz w:val="20"/>
                <w:szCs w:val="20"/>
              </w:rPr>
              <w:t>-</w:t>
            </w:r>
          </w:p>
        </w:tc>
        <w:tc>
          <w:tcPr>
            <w:tcW w:w="1245" w:type="dxa"/>
          </w:tcPr>
          <w:p w:rsidR="0016284E" w:rsidRPr="00812D8A" w:rsidRDefault="00812D8A" w:rsidP="00812D8A">
            <w:pPr>
              <w:jc w:val="right"/>
              <w:rPr>
                <w:rFonts w:ascii="Times New Roman" w:hAnsi="Times New Roman" w:cs="Times New Roman"/>
                <w:sz w:val="24"/>
                <w:szCs w:val="24"/>
              </w:rPr>
            </w:pPr>
            <w:r>
              <w:rPr>
                <w:rFonts w:ascii="Times New Roman" w:hAnsi="Times New Roman" w:cs="Times New Roman"/>
                <w:sz w:val="24"/>
                <w:szCs w:val="24"/>
              </w:rPr>
              <w:t>-</w:t>
            </w:r>
          </w:p>
        </w:tc>
      </w:tr>
      <w:tr w:rsidR="0016284E" w:rsidTr="007B76DC">
        <w:tc>
          <w:tcPr>
            <w:tcW w:w="2391" w:type="dxa"/>
            <w:gridSpan w:val="2"/>
          </w:tcPr>
          <w:p w:rsidR="0016284E" w:rsidRPr="0016284E" w:rsidRDefault="0016284E" w:rsidP="00812D8A">
            <w:pPr>
              <w:rPr>
                <w:rFonts w:ascii="Latha" w:hAnsi="Latha" w:cs="Latha"/>
                <w:sz w:val="20"/>
                <w:szCs w:val="20"/>
              </w:rPr>
            </w:pPr>
            <w:r>
              <w:rPr>
                <w:rFonts w:ascii="Latha" w:hAnsi="Latha" w:cs="Latha"/>
                <w:sz w:val="20"/>
                <w:szCs w:val="20"/>
              </w:rPr>
              <w:t>Net Sales</w:t>
            </w:r>
          </w:p>
        </w:tc>
        <w:tc>
          <w:tcPr>
            <w:tcW w:w="2393" w:type="dxa"/>
            <w:gridSpan w:val="3"/>
          </w:tcPr>
          <w:p w:rsidR="0016284E" w:rsidRPr="00D72F40" w:rsidRDefault="00D72F40" w:rsidP="00812D8A">
            <w:pPr>
              <w:jc w:val="right"/>
              <w:rPr>
                <w:rFonts w:ascii="Latha" w:hAnsi="Latha" w:cs="Latha"/>
                <w:sz w:val="20"/>
                <w:szCs w:val="20"/>
              </w:rPr>
            </w:pPr>
            <w:r>
              <w:rPr>
                <w:rFonts w:ascii="Latha" w:hAnsi="Latha" w:cs="Latha"/>
                <w:sz w:val="20"/>
                <w:szCs w:val="20"/>
              </w:rPr>
              <w:t>18.0</w:t>
            </w:r>
          </w:p>
        </w:tc>
        <w:tc>
          <w:tcPr>
            <w:tcW w:w="2392" w:type="dxa"/>
            <w:gridSpan w:val="2"/>
          </w:tcPr>
          <w:p w:rsidR="0016284E" w:rsidRPr="00812D8A" w:rsidRDefault="00812D8A" w:rsidP="00812D8A">
            <w:pPr>
              <w:jc w:val="right"/>
              <w:rPr>
                <w:rFonts w:ascii="Latha" w:hAnsi="Latha" w:cs="Latha"/>
                <w:sz w:val="20"/>
                <w:szCs w:val="20"/>
              </w:rPr>
            </w:pPr>
            <w:r>
              <w:rPr>
                <w:rFonts w:ascii="Latha" w:hAnsi="Latha" w:cs="Latha"/>
                <w:sz w:val="20"/>
                <w:szCs w:val="20"/>
              </w:rPr>
              <w:t>20.0</w:t>
            </w:r>
          </w:p>
        </w:tc>
        <w:tc>
          <w:tcPr>
            <w:tcW w:w="1155" w:type="dxa"/>
          </w:tcPr>
          <w:p w:rsidR="0016284E" w:rsidRPr="00812D8A" w:rsidRDefault="00812D8A" w:rsidP="00812D8A">
            <w:pPr>
              <w:jc w:val="right"/>
              <w:rPr>
                <w:rFonts w:ascii="Latha" w:hAnsi="Latha" w:cs="Latha"/>
                <w:sz w:val="20"/>
                <w:szCs w:val="20"/>
              </w:rPr>
            </w:pPr>
            <w:r>
              <w:rPr>
                <w:rFonts w:ascii="Latha" w:hAnsi="Latha" w:cs="Latha"/>
                <w:sz w:val="20"/>
                <w:szCs w:val="20"/>
              </w:rPr>
              <w:t>2.0</w:t>
            </w:r>
          </w:p>
        </w:tc>
        <w:tc>
          <w:tcPr>
            <w:tcW w:w="1245" w:type="dxa"/>
          </w:tcPr>
          <w:p w:rsidR="0016284E" w:rsidRPr="00812D8A" w:rsidRDefault="00812D8A" w:rsidP="00812D8A">
            <w:pPr>
              <w:jc w:val="right"/>
              <w:rPr>
                <w:rFonts w:ascii="Times New Roman" w:hAnsi="Times New Roman" w:cs="Times New Roman"/>
                <w:sz w:val="24"/>
                <w:szCs w:val="24"/>
              </w:rPr>
            </w:pPr>
            <w:r>
              <w:rPr>
                <w:rFonts w:ascii="Times New Roman" w:hAnsi="Times New Roman" w:cs="Times New Roman"/>
                <w:sz w:val="24"/>
                <w:szCs w:val="24"/>
              </w:rPr>
              <w:t>-</w:t>
            </w:r>
          </w:p>
        </w:tc>
      </w:tr>
      <w:tr w:rsidR="0016284E" w:rsidTr="007B76DC">
        <w:tc>
          <w:tcPr>
            <w:tcW w:w="2391" w:type="dxa"/>
            <w:gridSpan w:val="2"/>
          </w:tcPr>
          <w:p w:rsidR="0016284E" w:rsidRPr="0016284E" w:rsidRDefault="0016284E" w:rsidP="00812D8A">
            <w:pPr>
              <w:rPr>
                <w:rFonts w:ascii="Latha" w:hAnsi="Latha" w:cs="Latha"/>
                <w:sz w:val="20"/>
                <w:szCs w:val="20"/>
              </w:rPr>
            </w:pPr>
            <w:r w:rsidRPr="0016284E">
              <w:rPr>
                <w:rFonts w:ascii="Latha" w:hAnsi="Latha" w:cs="Latha"/>
                <w:sz w:val="20"/>
                <w:szCs w:val="20"/>
              </w:rPr>
              <w:t>Less: Mfg. Cost</w:t>
            </w:r>
          </w:p>
        </w:tc>
        <w:tc>
          <w:tcPr>
            <w:tcW w:w="2393" w:type="dxa"/>
            <w:gridSpan w:val="3"/>
          </w:tcPr>
          <w:p w:rsidR="0016284E" w:rsidRPr="00D72F40" w:rsidRDefault="00D72F40" w:rsidP="00812D8A">
            <w:pPr>
              <w:jc w:val="right"/>
              <w:rPr>
                <w:rFonts w:ascii="Latha" w:hAnsi="Latha" w:cs="Latha"/>
                <w:sz w:val="20"/>
                <w:szCs w:val="20"/>
              </w:rPr>
            </w:pPr>
            <w:r>
              <w:rPr>
                <w:rFonts w:ascii="Latha" w:hAnsi="Latha" w:cs="Latha"/>
                <w:sz w:val="20"/>
                <w:szCs w:val="20"/>
              </w:rPr>
              <w:t>14.5</w:t>
            </w:r>
          </w:p>
        </w:tc>
        <w:tc>
          <w:tcPr>
            <w:tcW w:w="2392" w:type="dxa"/>
            <w:gridSpan w:val="2"/>
          </w:tcPr>
          <w:p w:rsidR="0016284E" w:rsidRPr="00812D8A" w:rsidRDefault="00812D8A" w:rsidP="00812D8A">
            <w:pPr>
              <w:jc w:val="right"/>
              <w:rPr>
                <w:rFonts w:ascii="Latha" w:hAnsi="Latha" w:cs="Latha"/>
                <w:sz w:val="20"/>
                <w:szCs w:val="20"/>
              </w:rPr>
            </w:pPr>
            <w:r>
              <w:rPr>
                <w:rFonts w:ascii="Latha" w:hAnsi="Latha" w:cs="Latha"/>
                <w:sz w:val="20"/>
                <w:szCs w:val="20"/>
              </w:rPr>
              <w:t>16</w:t>
            </w:r>
          </w:p>
        </w:tc>
        <w:tc>
          <w:tcPr>
            <w:tcW w:w="1155" w:type="dxa"/>
          </w:tcPr>
          <w:p w:rsidR="0016284E" w:rsidRPr="00812D8A" w:rsidRDefault="00812D8A" w:rsidP="00812D8A">
            <w:pPr>
              <w:jc w:val="right"/>
              <w:rPr>
                <w:rFonts w:ascii="Times New Roman" w:hAnsi="Times New Roman" w:cs="Times New Roman"/>
                <w:sz w:val="24"/>
                <w:szCs w:val="24"/>
              </w:rPr>
            </w:pPr>
            <w:r>
              <w:rPr>
                <w:rFonts w:ascii="Times New Roman" w:hAnsi="Times New Roman" w:cs="Times New Roman"/>
                <w:sz w:val="24"/>
                <w:szCs w:val="24"/>
              </w:rPr>
              <w:t>-</w:t>
            </w:r>
          </w:p>
        </w:tc>
        <w:tc>
          <w:tcPr>
            <w:tcW w:w="1245" w:type="dxa"/>
          </w:tcPr>
          <w:p w:rsidR="0016284E" w:rsidRPr="00812D8A" w:rsidRDefault="00812D8A" w:rsidP="00812D8A">
            <w:pPr>
              <w:jc w:val="right"/>
              <w:rPr>
                <w:rFonts w:ascii="Latha" w:hAnsi="Latha" w:cs="Latha"/>
                <w:sz w:val="20"/>
                <w:szCs w:val="20"/>
              </w:rPr>
            </w:pPr>
            <w:r>
              <w:rPr>
                <w:rFonts w:ascii="Latha" w:hAnsi="Latha" w:cs="Latha"/>
                <w:sz w:val="20"/>
                <w:szCs w:val="20"/>
              </w:rPr>
              <w:t>1.5</w:t>
            </w:r>
          </w:p>
        </w:tc>
      </w:tr>
      <w:tr w:rsidR="0016284E" w:rsidTr="007B76DC">
        <w:tc>
          <w:tcPr>
            <w:tcW w:w="2391" w:type="dxa"/>
            <w:gridSpan w:val="2"/>
          </w:tcPr>
          <w:p w:rsidR="0016284E" w:rsidRPr="0016284E" w:rsidRDefault="0016284E" w:rsidP="00812D8A">
            <w:pPr>
              <w:rPr>
                <w:rFonts w:ascii="Latha" w:hAnsi="Latha" w:cs="Latha"/>
                <w:sz w:val="20"/>
                <w:szCs w:val="20"/>
              </w:rPr>
            </w:pPr>
            <w:r w:rsidRPr="0016284E">
              <w:rPr>
                <w:rFonts w:ascii="Latha" w:hAnsi="Latha" w:cs="Latha"/>
                <w:sz w:val="20"/>
                <w:szCs w:val="20"/>
              </w:rPr>
              <w:t>Gross Profit</w:t>
            </w:r>
          </w:p>
        </w:tc>
        <w:tc>
          <w:tcPr>
            <w:tcW w:w="2393" w:type="dxa"/>
            <w:gridSpan w:val="3"/>
          </w:tcPr>
          <w:p w:rsidR="0016284E" w:rsidRPr="00D72F40" w:rsidRDefault="00D72F40" w:rsidP="00812D8A">
            <w:pPr>
              <w:jc w:val="right"/>
              <w:rPr>
                <w:rFonts w:ascii="Latha" w:hAnsi="Latha" w:cs="Latha"/>
                <w:sz w:val="20"/>
                <w:szCs w:val="20"/>
              </w:rPr>
            </w:pPr>
            <w:r>
              <w:rPr>
                <w:rFonts w:ascii="Latha" w:hAnsi="Latha" w:cs="Latha"/>
                <w:sz w:val="20"/>
                <w:szCs w:val="20"/>
              </w:rPr>
              <w:t>3.5</w:t>
            </w:r>
          </w:p>
        </w:tc>
        <w:tc>
          <w:tcPr>
            <w:tcW w:w="2392" w:type="dxa"/>
            <w:gridSpan w:val="2"/>
          </w:tcPr>
          <w:p w:rsidR="0016284E" w:rsidRPr="00812D8A" w:rsidRDefault="00812D8A" w:rsidP="00812D8A">
            <w:pPr>
              <w:jc w:val="right"/>
              <w:rPr>
                <w:rFonts w:ascii="Latha" w:hAnsi="Latha" w:cs="Latha"/>
                <w:sz w:val="20"/>
                <w:szCs w:val="20"/>
              </w:rPr>
            </w:pPr>
            <w:r>
              <w:rPr>
                <w:rFonts w:ascii="Latha" w:hAnsi="Latha" w:cs="Latha"/>
                <w:sz w:val="20"/>
                <w:szCs w:val="20"/>
              </w:rPr>
              <w:t>4.0</w:t>
            </w:r>
          </w:p>
        </w:tc>
        <w:tc>
          <w:tcPr>
            <w:tcW w:w="1155" w:type="dxa"/>
          </w:tcPr>
          <w:p w:rsidR="0016284E" w:rsidRPr="00812D8A" w:rsidRDefault="00812D8A" w:rsidP="00812D8A">
            <w:pPr>
              <w:jc w:val="right"/>
              <w:rPr>
                <w:rFonts w:ascii="Times New Roman" w:hAnsi="Times New Roman" w:cs="Times New Roman"/>
                <w:sz w:val="24"/>
                <w:szCs w:val="24"/>
              </w:rPr>
            </w:pPr>
            <w:r>
              <w:rPr>
                <w:rFonts w:ascii="Times New Roman" w:hAnsi="Times New Roman" w:cs="Times New Roman"/>
                <w:sz w:val="24"/>
                <w:szCs w:val="24"/>
              </w:rPr>
              <w:t>-</w:t>
            </w:r>
          </w:p>
        </w:tc>
        <w:tc>
          <w:tcPr>
            <w:tcW w:w="1245" w:type="dxa"/>
          </w:tcPr>
          <w:p w:rsidR="0016284E" w:rsidRPr="00812D8A" w:rsidRDefault="00812D8A" w:rsidP="00812D8A">
            <w:pPr>
              <w:jc w:val="right"/>
              <w:rPr>
                <w:rFonts w:ascii="Times New Roman" w:hAnsi="Times New Roman" w:cs="Times New Roman"/>
                <w:sz w:val="24"/>
                <w:szCs w:val="24"/>
                <w:u w:val="single"/>
              </w:rPr>
            </w:pPr>
            <w:r>
              <w:rPr>
                <w:rFonts w:ascii="Latha" w:hAnsi="Latha" w:cs="Latha"/>
                <w:sz w:val="20"/>
                <w:szCs w:val="20"/>
              </w:rPr>
              <w:t>0.5</w:t>
            </w:r>
          </w:p>
        </w:tc>
      </w:tr>
      <w:tr w:rsidR="00B81119" w:rsidTr="007B76DC">
        <w:trPr>
          <w:trHeight w:val="278"/>
        </w:trPr>
        <w:tc>
          <w:tcPr>
            <w:tcW w:w="2391" w:type="dxa"/>
            <w:gridSpan w:val="2"/>
          </w:tcPr>
          <w:p w:rsidR="00B81119" w:rsidRDefault="00B81119" w:rsidP="00812D8A">
            <w:pPr>
              <w:rPr>
                <w:rFonts w:ascii="Times New Roman" w:hAnsi="Times New Roman" w:cs="Times New Roman"/>
                <w:b/>
                <w:sz w:val="24"/>
                <w:szCs w:val="24"/>
                <w:u w:val="single"/>
              </w:rPr>
            </w:pPr>
            <w:r w:rsidRPr="0016284E">
              <w:rPr>
                <w:rFonts w:ascii="Latha" w:hAnsi="Latha" w:cs="Latha"/>
                <w:sz w:val="20"/>
                <w:szCs w:val="20"/>
                <w:u w:val="single"/>
              </w:rPr>
              <w:t>Less: Expenses</w:t>
            </w:r>
          </w:p>
        </w:tc>
        <w:tc>
          <w:tcPr>
            <w:tcW w:w="2393" w:type="dxa"/>
            <w:gridSpan w:val="3"/>
          </w:tcPr>
          <w:p w:rsidR="00B81119" w:rsidRDefault="00B81119" w:rsidP="00812D8A">
            <w:pPr>
              <w:rPr>
                <w:rFonts w:ascii="Times New Roman" w:hAnsi="Times New Roman" w:cs="Times New Roman"/>
                <w:b/>
                <w:sz w:val="24"/>
                <w:szCs w:val="24"/>
                <w:u w:val="single"/>
              </w:rPr>
            </w:pPr>
          </w:p>
        </w:tc>
        <w:tc>
          <w:tcPr>
            <w:tcW w:w="2392" w:type="dxa"/>
            <w:gridSpan w:val="2"/>
          </w:tcPr>
          <w:p w:rsidR="00B81119" w:rsidRDefault="00B81119" w:rsidP="00812D8A">
            <w:pPr>
              <w:rPr>
                <w:rFonts w:ascii="Times New Roman" w:hAnsi="Times New Roman" w:cs="Times New Roman"/>
                <w:b/>
                <w:sz w:val="24"/>
                <w:szCs w:val="24"/>
                <w:u w:val="single"/>
              </w:rPr>
            </w:pPr>
          </w:p>
        </w:tc>
        <w:tc>
          <w:tcPr>
            <w:tcW w:w="1155" w:type="dxa"/>
          </w:tcPr>
          <w:p w:rsidR="00B81119" w:rsidRPr="00812D8A" w:rsidRDefault="00812D8A" w:rsidP="00812D8A">
            <w:pPr>
              <w:jc w:val="right"/>
              <w:rPr>
                <w:rFonts w:ascii="Latha" w:hAnsi="Latha" w:cs="Latha"/>
                <w:sz w:val="20"/>
                <w:szCs w:val="20"/>
              </w:rPr>
            </w:pPr>
            <w:r>
              <w:rPr>
                <w:rFonts w:ascii="Latha" w:hAnsi="Latha" w:cs="Latha"/>
                <w:sz w:val="20"/>
                <w:szCs w:val="20"/>
              </w:rPr>
              <w:t>0</w:t>
            </w:r>
          </w:p>
        </w:tc>
        <w:tc>
          <w:tcPr>
            <w:tcW w:w="1245" w:type="dxa"/>
          </w:tcPr>
          <w:p w:rsidR="00B81119" w:rsidRPr="00812D8A" w:rsidRDefault="00812D8A" w:rsidP="00812D8A">
            <w:pPr>
              <w:jc w:val="right"/>
              <w:rPr>
                <w:rFonts w:ascii="Latha" w:hAnsi="Latha" w:cs="Latha"/>
                <w:sz w:val="20"/>
                <w:szCs w:val="20"/>
              </w:rPr>
            </w:pPr>
            <w:r>
              <w:rPr>
                <w:rFonts w:ascii="Latha" w:hAnsi="Latha" w:cs="Latha"/>
                <w:sz w:val="20"/>
                <w:szCs w:val="20"/>
              </w:rPr>
              <w:t>0.5</w:t>
            </w:r>
          </w:p>
        </w:tc>
      </w:tr>
      <w:tr w:rsidR="007B76DC" w:rsidTr="007B76DC">
        <w:tc>
          <w:tcPr>
            <w:tcW w:w="2391" w:type="dxa"/>
            <w:gridSpan w:val="2"/>
          </w:tcPr>
          <w:p w:rsidR="0016284E" w:rsidRPr="0016284E" w:rsidRDefault="0016284E" w:rsidP="00812D8A">
            <w:pPr>
              <w:rPr>
                <w:rFonts w:ascii="Latha" w:hAnsi="Latha" w:cs="Latha"/>
                <w:sz w:val="20"/>
                <w:szCs w:val="20"/>
              </w:rPr>
            </w:pPr>
            <w:r w:rsidRPr="0016284E">
              <w:rPr>
                <w:rFonts w:ascii="Latha" w:hAnsi="Latha" w:cs="Latha"/>
                <w:sz w:val="20"/>
                <w:szCs w:val="20"/>
              </w:rPr>
              <w:t>Selling</w:t>
            </w:r>
          </w:p>
        </w:tc>
        <w:tc>
          <w:tcPr>
            <w:tcW w:w="750" w:type="dxa"/>
            <w:gridSpan w:val="2"/>
          </w:tcPr>
          <w:p w:rsidR="0016284E" w:rsidRPr="00B81119" w:rsidRDefault="00B81119" w:rsidP="00812D8A">
            <w:pPr>
              <w:jc w:val="right"/>
              <w:rPr>
                <w:rFonts w:ascii="Latha" w:hAnsi="Latha" w:cs="Latha"/>
                <w:sz w:val="20"/>
                <w:szCs w:val="20"/>
              </w:rPr>
            </w:pPr>
            <w:r>
              <w:rPr>
                <w:rFonts w:ascii="Latha" w:hAnsi="Latha" w:cs="Latha"/>
                <w:sz w:val="20"/>
                <w:szCs w:val="20"/>
              </w:rPr>
              <w:t>0.9</w:t>
            </w:r>
          </w:p>
        </w:tc>
        <w:tc>
          <w:tcPr>
            <w:tcW w:w="1643" w:type="dxa"/>
          </w:tcPr>
          <w:p w:rsidR="0016284E" w:rsidRDefault="0016284E" w:rsidP="00812D8A">
            <w:pPr>
              <w:rPr>
                <w:rFonts w:ascii="Times New Roman" w:hAnsi="Times New Roman" w:cs="Times New Roman"/>
                <w:b/>
                <w:sz w:val="24"/>
                <w:szCs w:val="24"/>
                <w:u w:val="single"/>
              </w:rPr>
            </w:pPr>
          </w:p>
        </w:tc>
        <w:tc>
          <w:tcPr>
            <w:tcW w:w="677" w:type="dxa"/>
          </w:tcPr>
          <w:p w:rsidR="0016284E" w:rsidRPr="00812D8A" w:rsidRDefault="00812D8A" w:rsidP="00812D8A">
            <w:pPr>
              <w:jc w:val="right"/>
              <w:rPr>
                <w:rFonts w:ascii="Latha" w:hAnsi="Latha" w:cs="Latha"/>
                <w:sz w:val="20"/>
                <w:szCs w:val="20"/>
              </w:rPr>
            </w:pPr>
            <w:r>
              <w:rPr>
                <w:rFonts w:ascii="Latha" w:hAnsi="Latha" w:cs="Latha"/>
                <w:sz w:val="20"/>
                <w:szCs w:val="20"/>
              </w:rPr>
              <w:t>1.2</w:t>
            </w:r>
          </w:p>
        </w:tc>
        <w:tc>
          <w:tcPr>
            <w:tcW w:w="1715" w:type="dxa"/>
          </w:tcPr>
          <w:p w:rsidR="0016284E" w:rsidRDefault="0016284E" w:rsidP="00812D8A">
            <w:pPr>
              <w:rPr>
                <w:rFonts w:ascii="Times New Roman" w:hAnsi="Times New Roman" w:cs="Times New Roman"/>
                <w:b/>
                <w:sz w:val="24"/>
                <w:szCs w:val="24"/>
                <w:u w:val="single"/>
              </w:rPr>
            </w:pPr>
          </w:p>
        </w:tc>
        <w:tc>
          <w:tcPr>
            <w:tcW w:w="1155" w:type="dxa"/>
          </w:tcPr>
          <w:p w:rsidR="0016284E" w:rsidRDefault="0016284E" w:rsidP="00812D8A">
            <w:pPr>
              <w:rPr>
                <w:rFonts w:ascii="Times New Roman" w:hAnsi="Times New Roman" w:cs="Times New Roman"/>
                <w:b/>
                <w:sz w:val="24"/>
                <w:szCs w:val="24"/>
                <w:u w:val="single"/>
              </w:rPr>
            </w:pPr>
          </w:p>
        </w:tc>
        <w:tc>
          <w:tcPr>
            <w:tcW w:w="1245" w:type="dxa"/>
          </w:tcPr>
          <w:p w:rsidR="0016284E" w:rsidRPr="00812D8A" w:rsidRDefault="00812D8A" w:rsidP="00812D8A">
            <w:pPr>
              <w:jc w:val="right"/>
              <w:rPr>
                <w:rFonts w:ascii="Latha" w:hAnsi="Latha" w:cs="Latha"/>
                <w:sz w:val="20"/>
                <w:szCs w:val="20"/>
              </w:rPr>
            </w:pPr>
            <w:r>
              <w:rPr>
                <w:rFonts w:ascii="Latha" w:hAnsi="Latha" w:cs="Latha"/>
                <w:sz w:val="20"/>
                <w:szCs w:val="20"/>
              </w:rPr>
              <w:t>0.3</w:t>
            </w:r>
          </w:p>
        </w:tc>
      </w:tr>
      <w:tr w:rsidR="007B76DC" w:rsidTr="007B76DC">
        <w:tc>
          <w:tcPr>
            <w:tcW w:w="2391" w:type="dxa"/>
            <w:gridSpan w:val="2"/>
          </w:tcPr>
          <w:p w:rsidR="0016284E" w:rsidRPr="0016284E" w:rsidRDefault="0016284E" w:rsidP="00812D8A">
            <w:pPr>
              <w:rPr>
                <w:rFonts w:ascii="Latha" w:hAnsi="Latha" w:cs="Latha"/>
                <w:sz w:val="20"/>
                <w:szCs w:val="20"/>
              </w:rPr>
            </w:pPr>
            <w:r>
              <w:rPr>
                <w:rFonts w:ascii="Latha" w:hAnsi="Latha" w:cs="Latha"/>
                <w:sz w:val="20"/>
                <w:szCs w:val="20"/>
              </w:rPr>
              <w:t>Administrative</w:t>
            </w:r>
          </w:p>
        </w:tc>
        <w:tc>
          <w:tcPr>
            <w:tcW w:w="750" w:type="dxa"/>
            <w:gridSpan w:val="2"/>
          </w:tcPr>
          <w:p w:rsidR="0016284E" w:rsidRPr="00B81119" w:rsidRDefault="00B81119" w:rsidP="00812D8A">
            <w:pPr>
              <w:jc w:val="right"/>
              <w:rPr>
                <w:rFonts w:ascii="Latha" w:hAnsi="Latha" w:cs="Latha"/>
                <w:sz w:val="20"/>
                <w:szCs w:val="20"/>
              </w:rPr>
            </w:pPr>
            <w:r>
              <w:rPr>
                <w:rFonts w:ascii="Latha" w:hAnsi="Latha" w:cs="Latha"/>
                <w:sz w:val="20"/>
                <w:szCs w:val="20"/>
              </w:rPr>
              <w:t>1.2</w:t>
            </w:r>
          </w:p>
        </w:tc>
        <w:tc>
          <w:tcPr>
            <w:tcW w:w="1643" w:type="dxa"/>
          </w:tcPr>
          <w:p w:rsidR="0016284E" w:rsidRDefault="0016284E" w:rsidP="00812D8A">
            <w:pPr>
              <w:rPr>
                <w:rFonts w:ascii="Times New Roman" w:hAnsi="Times New Roman" w:cs="Times New Roman"/>
                <w:b/>
                <w:sz w:val="24"/>
                <w:szCs w:val="24"/>
                <w:u w:val="single"/>
              </w:rPr>
            </w:pPr>
          </w:p>
        </w:tc>
        <w:tc>
          <w:tcPr>
            <w:tcW w:w="677" w:type="dxa"/>
          </w:tcPr>
          <w:p w:rsidR="0016284E" w:rsidRPr="00812D8A" w:rsidRDefault="00812D8A" w:rsidP="00812D8A">
            <w:pPr>
              <w:jc w:val="right"/>
              <w:rPr>
                <w:rFonts w:ascii="Latha" w:hAnsi="Latha" w:cs="Latha"/>
                <w:sz w:val="20"/>
                <w:szCs w:val="20"/>
              </w:rPr>
            </w:pPr>
            <w:r>
              <w:rPr>
                <w:rFonts w:ascii="Latha" w:hAnsi="Latha" w:cs="Latha"/>
                <w:sz w:val="20"/>
                <w:szCs w:val="20"/>
              </w:rPr>
              <w:t>1.5</w:t>
            </w:r>
          </w:p>
        </w:tc>
        <w:tc>
          <w:tcPr>
            <w:tcW w:w="1715" w:type="dxa"/>
          </w:tcPr>
          <w:p w:rsidR="0016284E" w:rsidRDefault="0016284E" w:rsidP="00812D8A">
            <w:pPr>
              <w:rPr>
                <w:rFonts w:ascii="Times New Roman" w:hAnsi="Times New Roman" w:cs="Times New Roman"/>
                <w:b/>
                <w:sz w:val="24"/>
                <w:szCs w:val="24"/>
                <w:u w:val="single"/>
              </w:rPr>
            </w:pPr>
          </w:p>
        </w:tc>
        <w:tc>
          <w:tcPr>
            <w:tcW w:w="1155" w:type="dxa"/>
          </w:tcPr>
          <w:p w:rsidR="0016284E" w:rsidRDefault="0016284E" w:rsidP="00812D8A">
            <w:pPr>
              <w:rPr>
                <w:rFonts w:ascii="Times New Roman" w:hAnsi="Times New Roman" w:cs="Times New Roman"/>
                <w:b/>
                <w:sz w:val="24"/>
                <w:szCs w:val="24"/>
                <w:u w:val="single"/>
              </w:rPr>
            </w:pPr>
          </w:p>
        </w:tc>
        <w:tc>
          <w:tcPr>
            <w:tcW w:w="1245" w:type="dxa"/>
          </w:tcPr>
          <w:p w:rsidR="0016284E" w:rsidRPr="00812D8A" w:rsidRDefault="00812D8A" w:rsidP="00812D8A">
            <w:pPr>
              <w:jc w:val="right"/>
              <w:rPr>
                <w:rFonts w:ascii="Latha" w:hAnsi="Latha" w:cs="Latha"/>
                <w:sz w:val="20"/>
                <w:szCs w:val="20"/>
              </w:rPr>
            </w:pPr>
            <w:r>
              <w:rPr>
                <w:rFonts w:ascii="Latha" w:hAnsi="Latha" w:cs="Latha"/>
                <w:sz w:val="20"/>
                <w:szCs w:val="20"/>
              </w:rPr>
              <w:t>0.3</w:t>
            </w:r>
          </w:p>
        </w:tc>
      </w:tr>
      <w:tr w:rsidR="007B76DC" w:rsidTr="007B76DC">
        <w:tc>
          <w:tcPr>
            <w:tcW w:w="2391" w:type="dxa"/>
            <w:gridSpan w:val="2"/>
          </w:tcPr>
          <w:p w:rsidR="0016284E" w:rsidRPr="0016284E" w:rsidRDefault="0016284E" w:rsidP="00812D8A">
            <w:pPr>
              <w:rPr>
                <w:rFonts w:ascii="Latha" w:hAnsi="Latha" w:cs="Latha"/>
                <w:sz w:val="20"/>
                <w:szCs w:val="20"/>
              </w:rPr>
            </w:pPr>
            <w:r>
              <w:rPr>
                <w:rFonts w:ascii="Latha" w:hAnsi="Latha" w:cs="Latha"/>
                <w:sz w:val="20"/>
                <w:szCs w:val="20"/>
              </w:rPr>
              <w:lastRenderedPageBreak/>
              <w:t>Financia</w:t>
            </w:r>
            <w:r w:rsidR="00D72F40">
              <w:rPr>
                <w:rFonts w:ascii="Latha" w:hAnsi="Latha" w:cs="Latha"/>
                <w:sz w:val="20"/>
                <w:szCs w:val="20"/>
              </w:rPr>
              <w:t>l</w:t>
            </w:r>
          </w:p>
        </w:tc>
        <w:tc>
          <w:tcPr>
            <w:tcW w:w="750" w:type="dxa"/>
            <w:gridSpan w:val="2"/>
          </w:tcPr>
          <w:p w:rsidR="0016284E" w:rsidRPr="00B81119" w:rsidRDefault="00B81119" w:rsidP="00812D8A">
            <w:pPr>
              <w:jc w:val="right"/>
              <w:rPr>
                <w:rFonts w:ascii="Latha" w:hAnsi="Latha" w:cs="Latha"/>
                <w:sz w:val="20"/>
                <w:szCs w:val="20"/>
              </w:rPr>
            </w:pPr>
            <w:r>
              <w:rPr>
                <w:rFonts w:ascii="Latha" w:hAnsi="Latha" w:cs="Latha"/>
                <w:sz w:val="20"/>
                <w:szCs w:val="20"/>
              </w:rPr>
              <w:t>0.4</w:t>
            </w:r>
          </w:p>
        </w:tc>
        <w:tc>
          <w:tcPr>
            <w:tcW w:w="1643" w:type="dxa"/>
          </w:tcPr>
          <w:p w:rsidR="0016284E" w:rsidRPr="00B81119" w:rsidRDefault="00B81119" w:rsidP="00812D8A">
            <w:pPr>
              <w:jc w:val="right"/>
              <w:rPr>
                <w:rFonts w:ascii="Latha" w:hAnsi="Latha" w:cs="Latha"/>
                <w:sz w:val="20"/>
                <w:szCs w:val="20"/>
              </w:rPr>
            </w:pPr>
            <w:r>
              <w:rPr>
                <w:rFonts w:ascii="Latha" w:hAnsi="Latha" w:cs="Latha"/>
                <w:sz w:val="20"/>
                <w:szCs w:val="20"/>
              </w:rPr>
              <w:t>2.5</w:t>
            </w:r>
          </w:p>
        </w:tc>
        <w:tc>
          <w:tcPr>
            <w:tcW w:w="677" w:type="dxa"/>
          </w:tcPr>
          <w:p w:rsidR="0016284E" w:rsidRPr="00812D8A" w:rsidRDefault="00812D8A" w:rsidP="00812D8A">
            <w:pPr>
              <w:jc w:val="right"/>
              <w:rPr>
                <w:rFonts w:ascii="Latha" w:hAnsi="Latha" w:cs="Latha"/>
                <w:sz w:val="20"/>
                <w:szCs w:val="20"/>
              </w:rPr>
            </w:pPr>
            <w:r>
              <w:rPr>
                <w:rFonts w:ascii="Latha" w:hAnsi="Latha" w:cs="Latha"/>
                <w:sz w:val="20"/>
                <w:szCs w:val="20"/>
              </w:rPr>
              <w:t>0.3</w:t>
            </w:r>
          </w:p>
        </w:tc>
        <w:tc>
          <w:tcPr>
            <w:tcW w:w="1715" w:type="dxa"/>
          </w:tcPr>
          <w:p w:rsidR="0016284E" w:rsidRPr="00812D8A" w:rsidRDefault="00812D8A" w:rsidP="00812D8A">
            <w:pPr>
              <w:jc w:val="right"/>
              <w:rPr>
                <w:rFonts w:ascii="Latha" w:hAnsi="Latha" w:cs="Latha"/>
                <w:sz w:val="20"/>
                <w:szCs w:val="20"/>
              </w:rPr>
            </w:pPr>
            <w:r>
              <w:rPr>
                <w:rFonts w:ascii="Latha" w:hAnsi="Latha" w:cs="Latha"/>
                <w:sz w:val="20"/>
                <w:szCs w:val="20"/>
              </w:rPr>
              <w:t>3.0</w:t>
            </w:r>
          </w:p>
        </w:tc>
        <w:tc>
          <w:tcPr>
            <w:tcW w:w="1155" w:type="dxa"/>
          </w:tcPr>
          <w:p w:rsidR="0016284E" w:rsidRPr="00812D8A" w:rsidRDefault="00812D8A" w:rsidP="00812D8A">
            <w:pPr>
              <w:jc w:val="right"/>
              <w:rPr>
                <w:rFonts w:ascii="Latha" w:hAnsi="Latha" w:cs="Latha"/>
                <w:sz w:val="20"/>
                <w:szCs w:val="20"/>
              </w:rPr>
            </w:pPr>
            <w:r>
              <w:rPr>
                <w:rFonts w:ascii="Latha" w:hAnsi="Latha" w:cs="Latha"/>
                <w:sz w:val="20"/>
                <w:szCs w:val="20"/>
              </w:rPr>
              <w:t>0.1</w:t>
            </w:r>
          </w:p>
        </w:tc>
        <w:tc>
          <w:tcPr>
            <w:tcW w:w="1245" w:type="dxa"/>
          </w:tcPr>
          <w:p w:rsidR="0016284E" w:rsidRPr="00812D8A" w:rsidRDefault="0016284E" w:rsidP="00812D8A">
            <w:pPr>
              <w:jc w:val="right"/>
              <w:rPr>
                <w:rFonts w:ascii="Latha" w:hAnsi="Latha" w:cs="Latha"/>
                <w:b/>
                <w:sz w:val="24"/>
                <w:szCs w:val="24"/>
                <w:u w:val="single"/>
              </w:rPr>
            </w:pPr>
          </w:p>
        </w:tc>
      </w:tr>
      <w:tr w:rsidR="007B76DC" w:rsidTr="007B76DC">
        <w:tblPrEx>
          <w:tblLook w:val="0000"/>
        </w:tblPrEx>
        <w:trPr>
          <w:trHeight w:val="285"/>
        </w:trPr>
        <w:tc>
          <w:tcPr>
            <w:tcW w:w="2385" w:type="dxa"/>
          </w:tcPr>
          <w:p w:rsidR="007B76DC" w:rsidRPr="007B76DC" w:rsidRDefault="007B76DC" w:rsidP="00812D8A">
            <w:pPr>
              <w:rPr>
                <w:rFonts w:ascii="Latha" w:hAnsi="Latha" w:cs="Latha"/>
                <w:sz w:val="20"/>
                <w:szCs w:val="20"/>
              </w:rPr>
            </w:pPr>
            <w:r>
              <w:rPr>
                <w:rFonts w:ascii="Latha" w:hAnsi="Latha" w:cs="Latha"/>
                <w:sz w:val="20"/>
                <w:szCs w:val="20"/>
              </w:rPr>
              <w:t>Net Profit</w:t>
            </w:r>
          </w:p>
        </w:tc>
        <w:tc>
          <w:tcPr>
            <w:tcW w:w="750" w:type="dxa"/>
            <w:gridSpan w:val="2"/>
          </w:tcPr>
          <w:p w:rsidR="007B76DC" w:rsidRDefault="007B76DC" w:rsidP="00812D8A">
            <w:pPr>
              <w:rPr>
                <w:rFonts w:ascii="Times New Roman" w:hAnsi="Times New Roman" w:cs="Times New Roman"/>
                <w:b/>
                <w:sz w:val="24"/>
                <w:szCs w:val="24"/>
                <w:u w:val="single"/>
              </w:rPr>
            </w:pPr>
          </w:p>
        </w:tc>
        <w:tc>
          <w:tcPr>
            <w:tcW w:w="1649" w:type="dxa"/>
            <w:gridSpan w:val="2"/>
          </w:tcPr>
          <w:p w:rsidR="007B76DC" w:rsidRPr="007B76DC" w:rsidRDefault="007B76DC" w:rsidP="007B76DC">
            <w:pPr>
              <w:jc w:val="right"/>
              <w:rPr>
                <w:rFonts w:ascii="Latha" w:hAnsi="Latha" w:cs="Latha"/>
                <w:sz w:val="20"/>
                <w:szCs w:val="20"/>
              </w:rPr>
            </w:pPr>
            <w:r w:rsidRPr="007B76DC">
              <w:rPr>
                <w:rFonts w:ascii="Latha" w:hAnsi="Latha" w:cs="Latha"/>
                <w:sz w:val="20"/>
                <w:szCs w:val="20"/>
              </w:rPr>
              <w:t>1.0</w:t>
            </w:r>
          </w:p>
        </w:tc>
        <w:tc>
          <w:tcPr>
            <w:tcW w:w="677" w:type="dxa"/>
          </w:tcPr>
          <w:p w:rsidR="007B76DC" w:rsidRDefault="007B76DC" w:rsidP="00812D8A">
            <w:pPr>
              <w:rPr>
                <w:rFonts w:ascii="Times New Roman" w:hAnsi="Times New Roman" w:cs="Times New Roman"/>
                <w:b/>
                <w:sz w:val="24"/>
                <w:szCs w:val="24"/>
                <w:u w:val="single"/>
              </w:rPr>
            </w:pPr>
          </w:p>
        </w:tc>
        <w:tc>
          <w:tcPr>
            <w:tcW w:w="1710" w:type="dxa"/>
          </w:tcPr>
          <w:p w:rsidR="007B76DC" w:rsidRPr="007B76DC" w:rsidRDefault="007B76DC" w:rsidP="007B76DC">
            <w:pPr>
              <w:jc w:val="right"/>
              <w:rPr>
                <w:rFonts w:ascii="Times New Roman" w:hAnsi="Times New Roman" w:cs="Times New Roman"/>
                <w:sz w:val="24"/>
                <w:szCs w:val="24"/>
              </w:rPr>
            </w:pPr>
            <w:r w:rsidRPr="007B76DC">
              <w:rPr>
                <w:rFonts w:ascii="Latha" w:hAnsi="Latha" w:cs="Latha"/>
                <w:sz w:val="20"/>
                <w:szCs w:val="20"/>
              </w:rPr>
              <w:t>1.0</w:t>
            </w:r>
          </w:p>
        </w:tc>
        <w:tc>
          <w:tcPr>
            <w:tcW w:w="1154" w:type="dxa"/>
          </w:tcPr>
          <w:p w:rsidR="007B76DC" w:rsidRDefault="007B76DC" w:rsidP="00812D8A">
            <w:pPr>
              <w:rPr>
                <w:rFonts w:ascii="Times New Roman" w:hAnsi="Times New Roman" w:cs="Times New Roman"/>
                <w:b/>
                <w:sz w:val="24"/>
                <w:szCs w:val="24"/>
                <w:u w:val="single"/>
              </w:rPr>
            </w:pPr>
          </w:p>
        </w:tc>
        <w:tc>
          <w:tcPr>
            <w:tcW w:w="1251" w:type="dxa"/>
          </w:tcPr>
          <w:p w:rsidR="007B76DC" w:rsidRDefault="007B76DC" w:rsidP="00812D8A">
            <w:pPr>
              <w:rPr>
                <w:rFonts w:ascii="Times New Roman" w:hAnsi="Times New Roman" w:cs="Times New Roman"/>
                <w:b/>
                <w:sz w:val="24"/>
                <w:szCs w:val="24"/>
                <w:u w:val="single"/>
              </w:rPr>
            </w:pPr>
          </w:p>
        </w:tc>
      </w:tr>
    </w:tbl>
    <w:p w:rsidR="00EC64B4" w:rsidRDefault="00EC64B4" w:rsidP="00F4539A">
      <w:pPr>
        <w:rPr>
          <w:rFonts w:ascii="Latha" w:hAnsi="Latha" w:cs="Latha"/>
          <w:sz w:val="20"/>
          <w:szCs w:val="20"/>
        </w:rPr>
      </w:pPr>
    </w:p>
    <w:p w:rsidR="00C41E85" w:rsidRPr="007B76DC" w:rsidRDefault="00C41E85" w:rsidP="00F4539A">
      <w:pPr>
        <w:rPr>
          <w:rFonts w:ascii="Latha" w:hAnsi="Latha" w:cs="Latha"/>
          <w:sz w:val="20"/>
          <w:szCs w:val="20"/>
        </w:rPr>
      </w:pPr>
      <w:r w:rsidRPr="007B76DC">
        <w:rPr>
          <w:rFonts w:ascii="Latha" w:hAnsi="Latha" w:cs="Latha"/>
          <w:sz w:val="20"/>
          <w:szCs w:val="20"/>
        </w:rPr>
        <w:t>(ii</w:t>
      </w:r>
      <w:r>
        <w:rPr>
          <w:rFonts w:ascii="Latha" w:hAnsi="Latha" w:cs="Latha"/>
          <w:sz w:val="20"/>
          <w:szCs w:val="20"/>
        </w:rPr>
        <w:t xml:space="preserve">) </w:t>
      </w:r>
      <w:r w:rsidRPr="007B76DC">
        <w:rPr>
          <w:rFonts w:ascii="Latha" w:hAnsi="Latha" w:cs="Latha"/>
          <w:sz w:val="20"/>
          <w:szCs w:val="20"/>
        </w:rPr>
        <w:t>Statement of changes in Profit (Cause-wise):</w:t>
      </w:r>
    </w:p>
    <w:p w:rsidR="007B76DC" w:rsidRPr="007B76DC" w:rsidRDefault="007B76DC" w:rsidP="007B76DC">
      <w:pPr>
        <w:rPr>
          <w:rFonts w:ascii="Latha" w:hAnsi="Latha" w:cs="Latha"/>
          <w:sz w:val="20"/>
          <w:szCs w:val="20"/>
        </w:rPr>
      </w:pPr>
    </w:p>
    <w:tbl>
      <w:tblPr>
        <w:tblStyle w:val="TableGrid"/>
        <w:tblW w:w="9520" w:type="dxa"/>
        <w:tblLook w:val="04A0"/>
      </w:tblPr>
      <w:tblGrid>
        <w:gridCol w:w="3784"/>
        <w:gridCol w:w="1912"/>
        <w:gridCol w:w="1912"/>
        <w:gridCol w:w="1912"/>
      </w:tblGrid>
      <w:tr w:rsidR="007B76DC" w:rsidTr="008A5554">
        <w:trPr>
          <w:trHeight w:val="288"/>
        </w:trPr>
        <w:tc>
          <w:tcPr>
            <w:tcW w:w="0" w:type="auto"/>
          </w:tcPr>
          <w:p w:rsidR="007B76DC" w:rsidRPr="00C41E85" w:rsidRDefault="00C41E85" w:rsidP="00C41E85">
            <w:pPr>
              <w:jc w:val="center"/>
              <w:rPr>
                <w:rFonts w:ascii="Latha" w:hAnsi="Latha" w:cs="Latha"/>
              </w:rPr>
            </w:pPr>
            <w:r>
              <w:rPr>
                <w:rFonts w:ascii="Latha" w:hAnsi="Latha" w:cs="Latha"/>
              </w:rPr>
              <w:t>Particulars</w:t>
            </w:r>
          </w:p>
        </w:tc>
        <w:tc>
          <w:tcPr>
            <w:tcW w:w="0" w:type="auto"/>
          </w:tcPr>
          <w:p w:rsidR="007B76DC" w:rsidRPr="007B76DC" w:rsidRDefault="007B76DC" w:rsidP="007B76DC">
            <w:pPr>
              <w:jc w:val="center"/>
              <w:rPr>
                <w:rFonts w:ascii="Latha" w:hAnsi="Latha" w:cs="Latha"/>
              </w:rPr>
            </w:pPr>
            <w:r w:rsidRPr="007B76DC">
              <w:rPr>
                <w:rFonts w:ascii="Latha" w:hAnsi="Latha" w:cs="Latha"/>
              </w:rPr>
              <w:t>Rs.( in crores)</w:t>
            </w:r>
          </w:p>
        </w:tc>
        <w:tc>
          <w:tcPr>
            <w:tcW w:w="0" w:type="auto"/>
          </w:tcPr>
          <w:p w:rsidR="007B76DC" w:rsidRDefault="007B76DC" w:rsidP="007B76DC">
            <w:pPr>
              <w:jc w:val="center"/>
            </w:pPr>
            <w:r w:rsidRPr="007B76DC">
              <w:rPr>
                <w:rFonts w:ascii="Latha" w:hAnsi="Latha" w:cs="Latha"/>
              </w:rPr>
              <w:t>Rs.( in crores)</w:t>
            </w:r>
          </w:p>
        </w:tc>
        <w:tc>
          <w:tcPr>
            <w:tcW w:w="0" w:type="auto"/>
          </w:tcPr>
          <w:p w:rsidR="007B76DC" w:rsidRDefault="007B76DC" w:rsidP="007B76DC">
            <w:pPr>
              <w:jc w:val="center"/>
            </w:pPr>
            <w:r w:rsidRPr="007B76DC">
              <w:rPr>
                <w:rFonts w:ascii="Latha" w:hAnsi="Latha" w:cs="Latha"/>
              </w:rPr>
              <w:t>Rs.( in crores)</w:t>
            </w:r>
          </w:p>
        </w:tc>
      </w:tr>
      <w:tr w:rsidR="007B76DC" w:rsidTr="008A5554">
        <w:trPr>
          <w:trHeight w:val="272"/>
        </w:trPr>
        <w:tc>
          <w:tcPr>
            <w:tcW w:w="0" w:type="auto"/>
          </w:tcPr>
          <w:p w:rsidR="007B76DC" w:rsidRPr="008A5554" w:rsidRDefault="007B76DC" w:rsidP="007B76DC">
            <w:pPr>
              <w:rPr>
                <w:rFonts w:ascii="Latha" w:hAnsi="Latha" w:cs="Latha"/>
                <w:b/>
                <w:sz w:val="20"/>
                <w:szCs w:val="20"/>
                <w:u w:val="single"/>
              </w:rPr>
            </w:pPr>
            <w:r w:rsidRPr="008A5554">
              <w:rPr>
                <w:rFonts w:ascii="Latha" w:hAnsi="Latha" w:cs="Latha"/>
                <w:b/>
                <w:sz w:val="20"/>
                <w:szCs w:val="20"/>
                <w:u w:val="single"/>
              </w:rPr>
              <w:t>Increase in Profit by</w:t>
            </w:r>
          </w:p>
        </w:tc>
        <w:tc>
          <w:tcPr>
            <w:tcW w:w="0" w:type="auto"/>
          </w:tcPr>
          <w:p w:rsidR="007B76DC" w:rsidRPr="008A5554" w:rsidRDefault="007B76DC" w:rsidP="008A5554">
            <w:pPr>
              <w:jc w:val="right"/>
              <w:rPr>
                <w:rFonts w:ascii="Latha" w:hAnsi="Latha" w:cs="Latha"/>
                <w:sz w:val="20"/>
                <w:szCs w:val="20"/>
              </w:rPr>
            </w:pPr>
          </w:p>
        </w:tc>
        <w:tc>
          <w:tcPr>
            <w:tcW w:w="0" w:type="auto"/>
          </w:tcPr>
          <w:p w:rsidR="007B76DC" w:rsidRDefault="007B76DC" w:rsidP="007B76DC"/>
        </w:tc>
        <w:tc>
          <w:tcPr>
            <w:tcW w:w="0" w:type="auto"/>
          </w:tcPr>
          <w:p w:rsidR="007B76DC" w:rsidRDefault="007B76DC" w:rsidP="007B76DC"/>
        </w:tc>
      </w:tr>
      <w:tr w:rsidR="007B76DC" w:rsidTr="008A5554">
        <w:trPr>
          <w:trHeight w:val="288"/>
        </w:trPr>
        <w:tc>
          <w:tcPr>
            <w:tcW w:w="0" w:type="auto"/>
          </w:tcPr>
          <w:p w:rsidR="007B76DC" w:rsidRPr="007B76DC" w:rsidRDefault="007B76DC" w:rsidP="007B76DC">
            <w:pPr>
              <w:rPr>
                <w:rFonts w:ascii="Latha" w:hAnsi="Latha" w:cs="Latha"/>
                <w:sz w:val="20"/>
                <w:szCs w:val="20"/>
              </w:rPr>
            </w:pPr>
            <w:r w:rsidRPr="007B76DC">
              <w:rPr>
                <w:rFonts w:ascii="Latha" w:hAnsi="Latha" w:cs="Latha"/>
                <w:sz w:val="20"/>
                <w:szCs w:val="20"/>
              </w:rPr>
              <w:t>Net Sales</w:t>
            </w:r>
          </w:p>
        </w:tc>
        <w:tc>
          <w:tcPr>
            <w:tcW w:w="0" w:type="auto"/>
          </w:tcPr>
          <w:p w:rsidR="007B76DC" w:rsidRPr="008A5554" w:rsidRDefault="008A5554" w:rsidP="008A5554">
            <w:pPr>
              <w:jc w:val="right"/>
              <w:rPr>
                <w:rFonts w:ascii="Latha" w:hAnsi="Latha" w:cs="Latha"/>
                <w:sz w:val="20"/>
                <w:szCs w:val="20"/>
              </w:rPr>
            </w:pPr>
            <w:r>
              <w:rPr>
                <w:rFonts w:ascii="Latha" w:hAnsi="Latha" w:cs="Latha"/>
                <w:sz w:val="20"/>
                <w:szCs w:val="20"/>
              </w:rPr>
              <w:t>2.0</w:t>
            </w:r>
          </w:p>
        </w:tc>
        <w:tc>
          <w:tcPr>
            <w:tcW w:w="0" w:type="auto"/>
          </w:tcPr>
          <w:p w:rsidR="007B76DC" w:rsidRDefault="007B76DC" w:rsidP="007B76DC"/>
        </w:tc>
        <w:tc>
          <w:tcPr>
            <w:tcW w:w="0" w:type="auto"/>
          </w:tcPr>
          <w:p w:rsidR="007B76DC" w:rsidRDefault="007B76DC" w:rsidP="007B76DC"/>
        </w:tc>
      </w:tr>
      <w:tr w:rsidR="007B76DC" w:rsidTr="008A5554">
        <w:trPr>
          <w:trHeight w:val="272"/>
        </w:trPr>
        <w:tc>
          <w:tcPr>
            <w:tcW w:w="0" w:type="auto"/>
          </w:tcPr>
          <w:p w:rsidR="007B76DC" w:rsidRPr="007B76DC" w:rsidRDefault="007B76DC" w:rsidP="007B76DC">
            <w:pPr>
              <w:rPr>
                <w:rFonts w:ascii="Latha" w:hAnsi="Latha" w:cs="Latha"/>
                <w:sz w:val="20"/>
                <w:szCs w:val="20"/>
              </w:rPr>
            </w:pPr>
            <w:r w:rsidRPr="007B76DC">
              <w:rPr>
                <w:rFonts w:ascii="Latha" w:hAnsi="Latha" w:cs="Latha"/>
                <w:sz w:val="20"/>
                <w:szCs w:val="20"/>
              </w:rPr>
              <w:t>Less: Mft. Cost</w:t>
            </w:r>
          </w:p>
        </w:tc>
        <w:tc>
          <w:tcPr>
            <w:tcW w:w="0" w:type="auto"/>
          </w:tcPr>
          <w:p w:rsidR="007B76DC" w:rsidRDefault="008A5554" w:rsidP="008A5554">
            <w:pPr>
              <w:jc w:val="right"/>
            </w:pPr>
            <w:r>
              <w:rPr>
                <w:rFonts w:ascii="Latha" w:hAnsi="Latha" w:cs="Latha"/>
                <w:sz w:val="20"/>
                <w:szCs w:val="20"/>
              </w:rPr>
              <w:t>1.5</w:t>
            </w:r>
          </w:p>
        </w:tc>
        <w:tc>
          <w:tcPr>
            <w:tcW w:w="0" w:type="auto"/>
          </w:tcPr>
          <w:p w:rsidR="007B76DC" w:rsidRPr="008A5554" w:rsidRDefault="007B76DC" w:rsidP="008A5554">
            <w:pPr>
              <w:jc w:val="right"/>
              <w:rPr>
                <w:rFonts w:ascii="Latha" w:hAnsi="Latha" w:cs="Latha"/>
                <w:sz w:val="20"/>
                <w:szCs w:val="20"/>
              </w:rPr>
            </w:pPr>
          </w:p>
        </w:tc>
        <w:tc>
          <w:tcPr>
            <w:tcW w:w="0" w:type="auto"/>
          </w:tcPr>
          <w:p w:rsidR="007B76DC" w:rsidRDefault="007B76DC" w:rsidP="007B76DC"/>
        </w:tc>
      </w:tr>
      <w:tr w:rsidR="007B76DC" w:rsidTr="008A5554">
        <w:trPr>
          <w:trHeight w:val="288"/>
        </w:trPr>
        <w:tc>
          <w:tcPr>
            <w:tcW w:w="0" w:type="auto"/>
          </w:tcPr>
          <w:p w:rsidR="007B76DC" w:rsidRDefault="007B76DC" w:rsidP="007B76DC"/>
        </w:tc>
        <w:tc>
          <w:tcPr>
            <w:tcW w:w="0" w:type="auto"/>
          </w:tcPr>
          <w:p w:rsidR="007B76DC" w:rsidRDefault="007B76DC" w:rsidP="007B76DC"/>
        </w:tc>
        <w:tc>
          <w:tcPr>
            <w:tcW w:w="0" w:type="auto"/>
          </w:tcPr>
          <w:p w:rsidR="007B76DC" w:rsidRPr="008A5554" w:rsidRDefault="008A5554" w:rsidP="008A5554">
            <w:pPr>
              <w:jc w:val="right"/>
              <w:rPr>
                <w:rFonts w:ascii="Latha" w:hAnsi="Latha" w:cs="Latha"/>
                <w:sz w:val="20"/>
              </w:rPr>
            </w:pPr>
            <w:r>
              <w:rPr>
                <w:rFonts w:ascii="Latha" w:hAnsi="Latha" w:cs="Latha"/>
                <w:sz w:val="20"/>
                <w:szCs w:val="20"/>
              </w:rPr>
              <w:t>0.5</w:t>
            </w:r>
          </w:p>
        </w:tc>
        <w:tc>
          <w:tcPr>
            <w:tcW w:w="0" w:type="auto"/>
          </w:tcPr>
          <w:p w:rsidR="007B76DC" w:rsidRDefault="007B76DC" w:rsidP="007B76DC"/>
        </w:tc>
      </w:tr>
      <w:tr w:rsidR="007B76DC" w:rsidTr="008A5554">
        <w:trPr>
          <w:trHeight w:val="272"/>
        </w:trPr>
        <w:tc>
          <w:tcPr>
            <w:tcW w:w="0" w:type="auto"/>
          </w:tcPr>
          <w:p w:rsidR="007B76DC" w:rsidRPr="007B76DC" w:rsidRDefault="007B76DC" w:rsidP="007B76DC">
            <w:pPr>
              <w:rPr>
                <w:rFonts w:ascii="Latha" w:hAnsi="Latha" w:cs="Latha"/>
                <w:sz w:val="20"/>
                <w:szCs w:val="20"/>
              </w:rPr>
            </w:pPr>
            <w:r w:rsidRPr="007B76DC">
              <w:rPr>
                <w:rFonts w:ascii="Latha" w:hAnsi="Latha" w:cs="Latha"/>
                <w:sz w:val="20"/>
                <w:szCs w:val="20"/>
              </w:rPr>
              <w:t>Add: Financial Charges (savings)</w:t>
            </w:r>
          </w:p>
        </w:tc>
        <w:tc>
          <w:tcPr>
            <w:tcW w:w="0" w:type="auto"/>
          </w:tcPr>
          <w:p w:rsidR="007B76DC" w:rsidRDefault="007B76DC" w:rsidP="007B76DC"/>
        </w:tc>
        <w:tc>
          <w:tcPr>
            <w:tcW w:w="0" w:type="auto"/>
          </w:tcPr>
          <w:p w:rsidR="007B76DC" w:rsidRPr="008A5554" w:rsidRDefault="008A5554" w:rsidP="008A5554">
            <w:pPr>
              <w:jc w:val="right"/>
              <w:rPr>
                <w:rFonts w:ascii="Latha" w:hAnsi="Latha" w:cs="Latha"/>
                <w:sz w:val="20"/>
                <w:szCs w:val="20"/>
              </w:rPr>
            </w:pPr>
            <w:r>
              <w:rPr>
                <w:rFonts w:ascii="Latha" w:hAnsi="Latha" w:cs="Latha"/>
                <w:sz w:val="20"/>
                <w:szCs w:val="20"/>
              </w:rPr>
              <w:t>0.1</w:t>
            </w:r>
          </w:p>
        </w:tc>
        <w:tc>
          <w:tcPr>
            <w:tcW w:w="0" w:type="auto"/>
          </w:tcPr>
          <w:p w:rsidR="007B76DC" w:rsidRDefault="007B76DC" w:rsidP="007B76DC"/>
        </w:tc>
      </w:tr>
      <w:tr w:rsidR="007B76DC" w:rsidTr="008A5554">
        <w:trPr>
          <w:trHeight w:val="288"/>
        </w:trPr>
        <w:tc>
          <w:tcPr>
            <w:tcW w:w="0" w:type="auto"/>
          </w:tcPr>
          <w:p w:rsidR="007B76DC" w:rsidRPr="008A5554" w:rsidRDefault="008A5554" w:rsidP="007B76DC">
            <w:pPr>
              <w:rPr>
                <w:rFonts w:ascii="Latha" w:hAnsi="Latha" w:cs="Latha"/>
                <w:b/>
                <w:sz w:val="20"/>
                <w:szCs w:val="20"/>
              </w:rPr>
            </w:pPr>
            <w:r w:rsidRPr="008A5554">
              <w:rPr>
                <w:rFonts w:ascii="Latha" w:hAnsi="Latha" w:cs="Latha"/>
                <w:b/>
                <w:sz w:val="20"/>
                <w:szCs w:val="20"/>
              </w:rPr>
              <w:t>Total increase</w:t>
            </w:r>
          </w:p>
        </w:tc>
        <w:tc>
          <w:tcPr>
            <w:tcW w:w="0" w:type="auto"/>
          </w:tcPr>
          <w:p w:rsidR="007B76DC" w:rsidRDefault="007B76DC" w:rsidP="007B76DC"/>
        </w:tc>
        <w:tc>
          <w:tcPr>
            <w:tcW w:w="0" w:type="auto"/>
          </w:tcPr>
          <w:p w:rsidR="007B76DC" w:rsidRDefault="007B76DC" w:rsidP="007B76DC"/>
        </w:tc>
        <w:tc>
          <w:tcPr>
            <w:tcW w:w="0" w:type="auto"/>
          </w:tcPr>
          <w:p w:rsidR="007B76DC" w:rsidRPr="008A5554" w:rsidRDefault="008A5554" w:rsidP="008A5554">
            <w:pPr>
              <w:jc w:val="right"/>
              <w:rPr>
                <w:rFonts w:ascii="Latha" w:hAnsi="Latha" w:cs="Latha"/>
                <w:sz w:val="20"/>
              </w:rPr>
            </w:pPr>
            <w:r>
              <w:rPr>
                <w:rFonts w:ascii="Latha" w:hAnsi="Latha" w:cs="Latha"/>
                <w:sz w:val="20"/>
              </w:rPr>
              <w:t>0.6</w:t>
            </w:r>
          </w:p>
        </w:tc>
      </w:tr>
      <w:tr w:rsidR="007B76DC" w:rsidTr="008A5554">
        <w:trPr>
          <w:trHeight w:val="288"/>
        </w:trPr>
        <w:tc>
          <w:tcPr>
            <w:tcW w:w="0" w:type="auto"/>
          </w:tcPr>
          <w:p w:rsidR="007B76DC" w:rsidRDefault="007B76DC" w:rsidP="007B76DC"/>
        </w:tc>
        <w:tc>
          <w:tcPr>
            <w:tcW w:w="0" w:type="auto"/>
          </w:tcPr>
          <w:p w:rsidR="007B76DC" w:rsidRDefault="007B76DC" w:rsidP="007B76DC"/>
        </w:tc>
        <w:tc>
          <w:tcPr>
            <w:tcW w:w="0" w:type="auto"/>
          </w:tcPr>
          <w:p w:rsidR="007B76DC" w:rsidRDefault="007B76DC" w:rsidP="007B76DC"/>
        </w:tc>
        <w:tc>
          <w:tcPr>
            <w:tcW w:w="0" w:type="auto"/>
          </w:tcPr>
          <w:p w:rsidR="007B76DC" w:rsidRDefault="007B76DC" w:rsidP="007B76DC"/>
        </w:tc>
      </w:tr>
      <w:tr w:rsidR="007B76DC" w:rsidTr="008A5554">
        <w:trPr>
          <w:trHeight w:val="272"/>
        </w:trPr>
        <w:tc>
          <w:tcPr>
            <w:tcW w:w="0" w:type="auto"/>
          </w:tcPr>
          <w:p w:rsidR="007B76DC" w:rsidRPr="008A5554" w:rsidRDefault="008A5554" w:rsidP="007B76DC">
            <w:pPr>
              <w:rPr>
                <w:rFonts w:ascii="Latha" w:hAnsi="Latha" w:cs="Latha"/>
                <w:b/>
                <w:sz w:val="20"/>
                <w:u w:val="single"/>
              </w:rPr>
            </w:pPr>
            <w:r w:rsidRPr="008A5554">
              <w:rPr>
                <w:rFonts w:ascii="Latha" w:hAnsi="Latha" w:cs="Latha"/>
                <w:b/>
                <w:sz w:val="20"/>
                <w:u w:val="single"/>
              </w:rPr>
              <w:t>Decrease in Profit by</w:t>
            </w:r>
          </w:p>
        </w:tc>
        <w:tc>
          <w:tcPr>
            <w:tcW w:w="0" w:type="auto"/>
          </w:tcPr>
          <w:p w:rsidR="007B76DC" w:rsidRDefault="007B76DC" w:rsidP="007B76DC"/>
        </w:tc>
        <w:tc>
          <w:tcPr>
            <w:tcW w:w="0" w:type="auto"/>
          </w:tcPr>
          <w:p w:rsidR="007B76DC" w:rsidRDefault="007B76DC" w:rsidP="007B76DC"/>
        </w:tc>
        <w:tc>
          <w:tcPr>
            <w:tcW w:w="0" w:type="auto"/>
          </w:tcPr>
          <w:p w:rsidR="007B76DC" w:rsidRDefault="007B76DC" w:rsidP="007B76DC"/>
        </w:tc>
      </w:tr>
      <w:tr w:rsidR="007B76DC" w:rsidTr="008A5554">
        <w:trPr>
          <w:trHeight w:val="288"/>
        </w:trPr>
        <w:tc>
          <w:tcPr>
            <w:tcW w:w="0" w:type="auto"/>
          </w:tcPr>
          <w:p w:rsidR="007B76DC" w:rsidRPr="008A5554" w:rsidRDefault="008A5554" w:rsidP="007B76DC">
            <w:pPr>
              <w:rPr>
                <w:rFonts w:ascii="Latha" w:hAnsi="Latha" w:cs="Latha"/>
                <w:sz w:val="20"/>
                <w:szCs w:val="20"/>
              </w:rPr>
            </w:pPr>
            <w:r>
              <w:rPr>
                <w:rFonts w:ascii="Latha" w:hAnsi="Latha" w:cs="Latha"/>
                <w:sz w:val="20"/>
                <w:szCs w:val="20"/>
              </w:rPr>
              <w:t>Selling Cost</w:t>
            </w:r>
          </w:p>
        </w:tc>
        <w:tc>
          <w:tcPr>
            <w:tcW w:w="0" w:type="auto"/>
          </w:tcPr>
          <w:p w:rsidR="007B76DC" w:rsidRPr="008A5554" w:rsidRDefault="008A5554" w:rsidP="008A5554">
            <w:pPr>
              <w:jc w:val="right"/>
              <w:rPr>
                <w:rFonts w:ascii="Latha" w:hAnsi="Latha" w:cs="Latha"/>
                <w:sz w:val="20"/>
                <w:szCs w:val="20"/>
              </w:rPr>
            </w:pPr>
            <w:r>
              <w:rPr>
                <w:rFonts w:ascii="Latha" w:hAnsi="Latha" w:cs="Latha"/>
                <w:sz w:val="20"/>
                <w:szCs w:val="20"/>
              </w:rPr>
              <w:t>0.3</w:t>
            </w:r>
          </w:p>
        </w:tc>
        <w:tc>
          <w:tcPr>
            <w:tcW w:w="0" w:type="auto"/>
          </w:tcPr>
          <w:p w:rsidR="007B76DC" w:rsidRDefault="007B76DC" w:rsidP="007B76DC"/>
        </w:tc>
        <w:tc>
          <w:tcPr>
            <w:tcW w:w="0" w:type="auto"/>
          </w:tcPr>
          <w:p w:rsidR="007B76DC" w:rsidRDefault="007B76DC" w:rsidP="007B76DC"/>
        </w:tc>
      </w:tr>
      <w:tr w:rsidR="007B76DC" w:rsidTr="008A5554">
        <w:trPr>
          <w:trHeight w:val="272"/>
        </w:trPr>
        <w:tc>
          <w:tcPr>
            <w:tcW w:w="0" w:type="auto"/>
          </w:tcPr>
          <w:p w:rsidR="007B76DC" w:rsidRPr="008A5554" w:rsidRDefault="008A5554" w:rsidP="007B76DC">
            <w:pPr>
              <w:rPr>
                <w:rFonts w:ascii="Latha" w:hAnsi="Latha" w:cs="Latha"/>
                <w:sz w:val="20"/>
                <w:szCs w:val="20"/>
              </w:rPr>
            </w:pPr>
            <w:r>
              <w:rPr>
                <w:rFonts w:ascii="Latha" w:hAnsi="Latha" w:cs="Latha"/>
                <w:sz w:val="20"/>
                <w:szCs w:val="20"/>
              </w:rPr>
              <w:t>Administration Cost</w:t>
            </w:r>
          </w:p>
        </w:tc>
        <w:tc>
          <w:tcPr>
            <w:tcW w:w="0" w:type="auto"/>
          </w:tcPr>
          <w:p w:rsidR="007B76DC" w:rsidRPr="008A5554" w:rsidRDefault="008A5554" w:rsidP="008A5554">
            <w:pPr>
              <w:jc w:val="right"/>
              <w:rPr>
                <w:rFonts w:ascii="Latha" w:hAnsi="Latha" w:cs="Latha"/>
                <w:sz w:val="20"/>
                <w:szCs w:val="20"/>
              </w:rPr>
            </w:pPr>
            <w:r>
              <w:rPr>
                <w:rFonts w:ascii="Latha" w:hAnsi="Latha" w:cs="Latha"/>
                <w:sz w:val="20"/>
                <w:szCs w:val="20"/>
              </w:rPr>
              <w:t>0.3</w:t>
            </w:r>
          </w:p>
        </w:tc>
        <w:tc>
          <w:tcPr>
            <w:tcW w:w="0" w:type="auto"/>
          </w:tcPr>
          <w:p w:rsidR="007B76DC" w:rsidRDefault="007B76DC" w:rsidP="007B76DC"/>
        </w:tc>
        <w:tc>
          <w:tcPr>
            <w:tcW w:w="0" w:type="auto"/>
          </w:tcPr>
          <w:p w:rsidR="007B76DC" w:rsidRDefault="007B76DC" w:rsidP="007B76DC"/>
        </w:tc>
      </w:tr>
      <w:tr w:rsidR="007B76DC" w:rsidTr="008A5554">
        <w:trPr>
          <w:trHeight w:val="288"/>
        </w:trPr>
        <w:tc>
          <w:tcPr>
            <w:tcW w:w="0" w:type="auto"/>
          </w:tcPr>
          <w:p w:rsidR="007B76DC" w:rsidRPr="008A5554" w:rsidRDefault="008A5554" w:rsidP="007B76DC">
            <w:pPr>
              <w:rPr>
                <w:rFonts w:ascii="Latha" w:hAnsi="Latha" w:cs="Latha"/>
                <w:sz w:val="20"/>
                <w:szCs w:val="20"/>
              </w:rPr>
            </w:pPr>
            <w:r w:rsidRPr="008A5554">
              <w:rPr>
                <w:rFonts w:ascii="Latha" w:hAnsi="Latha" w:cs="Latha"/>
                <w:sz w:val="20"/>
                <w:szCs w:val="20"/>
              </w:rPr>
              <w:t>Total Decrease</w:t>
            </w:r>
          </w:p>
        </w:tc>
        <w:tc>
          <w:tcPr>
            <w:tcW w:w="0" w:type="auto"/>
          </w:tcPr>
          <w:p w:rsidR="007B76DC" w:rsidRDefault="007B76DC" w:rsidP="007B76DC"/>
        </w:tc>
        <w:tc>
          <w:tcPr>
            <w:tcW w:w="0" w:type="auto"/>
          </w:tcPr>
          <w:p w:rsidR="007B76DC" w:rsidRDefault="007B76DC" w:rsidP="007B76DC"/>
        </w:tc>
        <w:tc>
          <w:tcPr>
            <w:tcW w:w="0" w:type="auto"/>
          </w:tcPr>
          <w:p w:rsidR="007B76DC" w:rsidRPr="008A5554" w:rsidRDefault="008A5554" w:rsidP="008A5554">
            <w:pPr>
              <w:jc w:val="right"/>
              <w:rPr>
                <w:rFonts w:ascii="Latha" w:hAnsi="Latha" w:cs="Latha"/>
                <w:sz w:val="20"/>
              </w:rPr>
            </w:pPr>
            <w:r>
              <w:rPr>
                <w:rFonts w:ascii="Latha" w:hAnsi="Latha" w:cs="Latha"/>
                <w:sz w:val="20"/>
              </w:rPr>
              <w:t>0.6</w:t>
            </w:r>
          </w:p>
        </w:tc>
      </w:tr>
      <w:tr w:rsidR="007B76DC" w:rsidTr="008A5554">
        <w:trPr>
          <w:trHeight w:val="288"/>
        </w:trPr>
        <w:tc>
          <w:tcPr>
            <w:tcW w:w="0" w:type="auto"/>
          </w:tcPr>
          <w:p w:rsidR="007B76DC" w:rsidRPr="008A5554" w:rsidRDefault="008A5554" w:rsidP="007B76DC">
            <w:pPr>
              <w:rPr>
                <w:rFonts w:ascii="Latha" w:hAnsi="Latha" w:cs="Latha"/>
                <w:b/>
                <w:sz w:val="20"/>
                <w:szCs w:val="20"/>
              </w:rPr>
            </w:pPr>
            <w:r w:rsidRPr="008A5554">
              <w:rPr>
                <w:rFonts w:ascii="Latha" w:hAnsi="Latha" w:cs="Latha"/>
                <w:b/>
                <w:sz w:val="20"/>
                <w:szCs w:val="20"/>
              </w:rPr>
              <w:t>Profit Increase/Decrease (Net)</w:t>
            </w:r>
          </w:p>
        </w:tc>
        <w:tc>
          <w:tcPr>
            <w:tcW w:w="0" w:type="auto"/>
          </w:tcPr>
          <w:p w:rsidR="007B76DC" w:rsidRDefault="007B76DC" w:rsidP="007B76DC"/>
        </w:tc>
        <w:tc>
          <w:tcPr>
            <w:tcW w:w="0" w:type="auto"/>
          </w:tcPr>
          <w:p w:rsidR="007B76DC" w:rsidRDefault="007B76DC" w:rsidP="007B76DC"/>
        </w:tc>
        <w:tc>
          <w:tcPr>
            <w:tcW w:w="0" w:type="auto"/>
          </w:tcPr>
          <w:p w:rsidR="007B76DC" w:rsidRPr="008A5554" w:rsidRDefault="008A5554" w:rsidP="008A5554">
            <w:pPr>
              <w:jc w:val="right"/>
              <w:rPr>
                <w:rFonts w:ascii="Latha" w:hAnsi="Latha" w:cs="Latha"/>
                <w:sz w:val="20"/>
              </w:rPr>
            </w:pPr>
            <w:r>
              <w:rPr>
                <w:rFonts w:ascii="Latha" w:hAnsi="Latha" w:cs="Latha"/>
                <w:sz w:val="20"/>
              </w:rPr>
              <w:t>00</w:t>
            </w:r>
          </w:p>
        </w:tc>
      </w:tr>
    </w:tbl>
    <w:p w:rsidR="007B76DC" w:rsidRPr="007B76DC" w:rsidRDefault="007B76DC" w:rsidP="007B76DC"/>
    <w:p w:rsidR="007B76DC" w:rsidRPr="00683B1C" w:rsidRDefault="00C41E85" w:rsidP="00C41E85">
      <w:pPr>
        <w:rPr>
          <w:rFonts w:ascii="Times New Roman" w:hAnsi="Times New Roman" w:cs="Times New Roman"/>
          <w:b/>
          <w:i/>
          <w:color w:val="00B050"/>
          <w:sz w:val="24"/>
          <w:szCs w:val="20"/>
          <w:u w:val="single"/>
        </w:rPr>
      </w:pPr>
      <w:r w:rsidRPr="00683B1C">
        <w:rPr>
          <w:rFonts w:ascii="Times New Roman" w:hAnsi="Times New Roman" w:cs="Times New Roman"/>
          <w:b/>
          <w:i/>
          <w:color w:val="00B050"/>
          <w:sz w:val="24"/>
          <w:szCs w:val="20"/>
          <w:u w:val="single"/>
        </w:rPr>
        <w:t>Case Study 4:</w:t>
      </w:r>
      <w:r w:rsidR="00683B1C" w:rsidRPr="00683B1C">
        <w:rPr>
          <w:rFonts w:ascii="Times New Roman" w:hAnsi="Times New Roman" w:cs="Times New Roman"/>
          <w:b/>
          <w:i/>
          <w:color w:val="00B050"/>
          <w:sz w:val="24"/>
          <w:szCs w:val="20"/>
          <w:u w:val="single"/>
        </w:rPr>
        <w:t>-</w:t>
      </w:r>
    </w:p>
    <w:p w:rsidR="00C41E85" w:rsidRDefault="00C41E85" w:rsidP="00C41E85">
      <w:pPr>
        <w:rPr>
          <w:rFonts w:ascii="Latha" w:hAnsi="Latha" w:cs="Latha"/>
          <w:sz w:val="20"/>
          <w:szCs w:val="20"/>
        </w:rPr>
      </w:pPr>
      <w:r w:rsidRPr="00C41E85">
        <w:rPr>
          <w:rFonts w:ascii="Latha" w:hAnsi="Latha" w:cs="Latha"/>
          <w:sz w:val="20"/>
          <w:szCs w:val="20"/>
        </w:rPr>
        <w:t>Mr. Jalan, a practicing cost accountant, doing Cost Audit of M/s. A</w:t>
      </w:r>
      <w:r>
        <w:rPr>
          <w:rFonts w:ascii="Latha" w:hAnsi="Latha" w:cs="Latha"/>
          <w:sz w:val="20"/>
          <w:szCs w:val="20"/>
        </w:rPr>
        <w:t xml:space="preserve">BC Ltd since last three years. </w:t>
      </w:r>
      <w:r w:rsidRPr="00C41E85">
        <w:rPr>
          <w:rFonts w:ascii="Latha" w:hAnsi="Latha" w:cs="Latha"/>
          <w:sz w:val="20"/>
          <w:szCs w:val="20"/>
        </w:rPr>
        <w:t>During the year M/s. ABC Ltd requested him to develop his C</w:t>
      </w:r>
      <w:r>
        <w:rPr>
          <w:rFonts w:ascii="Latha" w:hAnsi="Latha" w:cs="Latha"/>
          <w:sz w:val="20"/>
          <w:szCs w:val="20"/>
        </w:rPr>
        <w:t xml:space="preserve">ost Accounting System. Can Mr. </w:t>
      </w:r>
      <w:r w:rsidRPr="00C41E85">
        <w:rPr>
          <w:rFonts w:ascii="Latha" w:hAnsi="Latha" w:cs="Latha"/>
          <w:sz w:val="20"/>
          <w:szCs w:val="20"/>
        </w:rPr>
        <w:t>Jalan accept the proposal and do Cost Audit for the same period. Suggest</w:t>
      </w:r>
    </w:p>
    <w:p w:rsidR="00C41E85" w:rsidRDefault="00C41E85" w:rsidP="00C41E85">
      <w:pPr>
        <w:rPr>
          <w:rFonts w:ascii="Latha" w:hAnsi="Latha" w:cs="Latha"/>
          <w:sz w:val="20"/>
          <w:szCs w:val="20"/>
        </w:rPr>
      </w:pPr>
      <w:r w:rsidRPr="00B51FBF">
        <w:rPr>
          <w:rFonts w:ascii="Times New Roman" w:hAnsi="Times New Roman" w:cs="Times New Roman"/>
          <w:b/>
          <w:i/>
          <w:color w:val="00B050"/>
          <w:sz w:val="24"/>
          <w:szCs w:val="20"/>
          <w:u w:val="single"/>
        </w:rPr>
        <w:t>Solution:</w:t>
      </w:r>
      <w:r w:rsidR="00B51FBF" w:rsidRPr="00B51FBF">
        <w:rPr>
          <w:rFonts w:ascii="Times New Roman" w:hAnsi="Times New Roman" w:cs="Times New Roman"/>
          <w:b/>
          <w:i/>
          <w:color w:val="00B050"/>
          <w:sz w:val="24"/>
          <w:szCs w:val="20"/>
          <w:u w:val="single"/>
        </w:rPr>
        <w:t>-</w:t>
      </w:r>
      <w:r w:rsidRPr="00C41E85">
        <w:rPr>
          <w:rFonts w:ascii="Latha" w:hAnsi="Latha" w:cs="Latha"/>
          <w:sz w:val="20"/>
          <w:szCs w:val="20"/>
        </w:rPr>
        <w:t xml:space="preserve"> No. After the Cost Auditor has accepted the appointme</w:t>
      </w:r>
      <w:r>
        <w:rPr>
          <w:rFonts w:ascii="Latha" w:hAnsi="Latha" w:cs="Latha"/>
          <w:sz w:val="20"/>
          <w:szCs w:val="20"/>
        </w:rPr>
        <w:t xml:space="preserve">nt for a company, there may be </w:t>
      </w:r>
      <w:r w:rsidRPr="00C41E85">
        <w:rPr>
          <w:rFonts w:ascii="Latha" w:hAnsi="Latha" w:cs="Latha"/>
          <w:sz w:val="20"/>
          <w:szCs w:val="20"/>
        </w:rPr>
        <w:t>changes in his position in relation to the company that impede</w:t>
      </w:r>
      <w:r>
        <w:rPr>
          <w:rFonts w:ascii="Latha" w:hAnsi="Latha" w:cs="Latha"/>
          <w:sz w:val="20"/>
          <w:szCs w:val="20"/>
        </w:rPr>
        <w:t xml:space="preserve"> his arm’s length relationship </w:t>
      </w:r>
      <w:r w:rsidRPr="00C41E85">
        <w:rPr>
          <w:rFonts w:ascii="Latha" w:hAnsi="Latha" w:cs="Latha"/>
          <w:sz w:val="20"/>
          <w:szCs w:val="20"/>
        </w:rPr>
        <w:t>with the company. It may happen that an assignment subse</w:t>
      </w:r>
      <w:r>
        <w:rPr>
          <w:rFonts w:ascii="Latha" w:hAnsi="Latha" w:cs="Latha"/>
          <w:sz w:val="20"/>
          <w:szCs w:val="20"/>
        </w:rPr>
        <w:t xml:space="preserve">quently handled by him for the </w:t>
      </w:r>
      <w:r w:rsidRPr="00C41E85">
        <w:rPr>
          <w:rFonts w:ascii="Latha" w:hAnsi="Latha" w:cs="Latha"/>
          <w:sz w:val="20"/>
          <w:szCs w:val="20"/>
        </w:rPr>
        <w:t>client, for example, design and implementation of Cost Ac</w:t>
      </w:r>
      <w:r>
        <w:rPr>
          <w:rFonts w:ascii="Latha" w:hAnsi="Latha" w:cs="Latha"/>
          <w:sz w:val="20"/>
          <w:szCs w:val="20"/>
        </w:rPr>
        <w:t xml:space="preserve">counting System may disqualify </w:t>
      </w:r>
      <w:r w:rsidRPr="00C41E85">
        <w:rPr>
          <w:rFonts w:ascii="Latha" w:hAnsi="Latha" w:cs="Latha"/>
          <w:sz w:val="20"/>
          <w:szCs w:val="20"/>
        </w:rPr>
        <w:t>him from continuing as Cost Auditor for the company.</w:t>
      </w:r>
    </w:p>
    <w:p w:rsidR="00C41E85" w:rsidRPr="00F76D6D" w:rsidRDefault="00C41E85" w:rsidP="00C41E85">
      <w:pPr>
        <w:rPr>
          <w:rFonts w:ascii="Times New Roman" w:hAnsi="Times New Roman" w:cs="Times New Roman"/>
          <w:b/>
          <w:i/>
          <w:color w:val="00B050"/>
          <w:sz w:val="24"/>
          <w:szCs w:val="20"/>
          <w:u w:val="single"/>
        </w:rPr>
      </w:pPr>
      <w:r w:rsidRPr="00F76D6D">
        <w:rPr>
          <w:rFonts w:ascii="Times New Roman" w:hAnsi="Times New Roman" w:cs="Times New Roman"/>
          <w:b/>
          <w:i/>
          <w:color w:val="00B050"/>
          <w:sz w:val="24"/>
          <w:szCs w:val="20"/>
          <w:u w:val="single"/>
        </w:rPr>
        <w:t>Case Study 5</w:t>
      </w:r>
      <w:r w:rsidR="00F76D6D" w:rsidRPr="00F76D6D">
        <w:rPr>
          <w:rFonts w:ascii="Times New Roman" w:hAnsi="Times New Roman" w:cs="Times New Roman"/>
          <w:b/>
          <w:i/>
          <w:color w:val="00B050"/>
          <w:sz w:val="24"/>
          <w:szCs w:val="20"/>
          <w:u w:val="single"/>
        </w:rPr>
        <w:t>:-</w:t>
      </w:r>
      <w:r w:rsidRPr="00F76D6D">
        <w:rPr>
          <w:rFonts w:ascii="Times New Roman" w:hAnsi="Times New Roman" w:cs="Times New Roman"/>
          <w:b/>
          <w:i/>
          <w:color w:val="00B050"/>
          <w:sz w:val="24"/>
          <w:szCs w:val="20"/>
          <w:u w:val="single"/>
        </w:rPr>
        <w:t xml:space="preserve"> </w:t>
      </w:r>
    </w:p>
    <w:p w:rsidR="00C41E85" w:rsidRPr="00C41E85" w:rsidRDefault="00C41E85" w:rsidP="00C41E85">
      <w:pPr>
        <w:rPr>
          <w:rFonts w:ascii="Times New Roman" w:hAnsi="Times New Roman" w:cs="Times New Roman"/>
          <w:b/>
          <w:sz w:val="24"/>
          <w:szCs w:val="20"/>
          <w:u w:val="single"/>
        </w:rPr>
      </w:pPr>
      <w:r w:rsidRPr="00C41E85">
        <w:rPr>
          <w:rFonts w:ascii="Latha" w:hAnsi="Latha" w:cs="Latha"/>
          <w:sz w:val="20"/>
          <w:szCs w:val="20"/>
        </w:rPr>
        <w:t xml:space="preserve"> A Company whose performance and profitability has been excelle</w:t>
      </w:r>
      <w:r>
        <w:rPr>
          <w:rFonts w:ascii="Latha" w:hAnsi="Latha" w:cs="Latha"/>
          <w:sz w:val="20"/>
          <w:szCs w:val="20"/>
        </w:rPr>
        <w:t xml:space="preserve">nt often finds itself short of </w:t>
      </w:r>
      <w:r w:rsidRPr="00C41E85">
        <w:rPr>
          <w:rFonts w:ascii="Latha" w:hAnsi="Latha" w:cs="Latha"/>
          <w:sz w:val="20"/>
          <w:szCs w:val="20"/>
        </w:rPr>
        <w:t>cash funds. You are appointed as a Management Auditor to l</w:t>
      </w:r>
      <w:r>
        <w:rPr>
          <w:rFonts w:ascii="Latha" w:hAnsi="Latha" w:cs="Latha"/>
          <w:sz w:val="20"/>
          <w:szCs w:val="20"/>
        </w:rPr>
        <w:t xml:space="preserve">ook into the problem. Indicate </w:t>
      </w:r>
      <w:r w:rsidRPr="00C41E85">
        <w:rPr>
          <w:rFonts w:ascii="Latha" w:hAnsi="Latha" w:cs="Latha"/>
          <w:sz w:val="20"/>
          <w:szCs w:val="20"/>
        </w:rPr>
        <w:t>your plan of approach stating the aspects you will cover and why</w:t>
      </w:r>
      <w:r>
        <w:rPr>
          <w:rFonts w:ascii="Latha" w:hAnsi="Latha" w:cs="Latha"/>
          <w:sz w:val="20"/>
          <w:szCs w:val="20"/>
        </w:rPr>
        <w:t>?</w:t>
      </w:r>
    </w:p>
    <w:p w:rsidR="008051FF" w:rsidRPr="008051FF" w:rsidRDefault="00C41E85" w:rsidP="008051FF">
      <w:pPr>
        <w:rPr>
          <w:rFonts w:ascii="Latha" w:hAnsi="Latha" w:cs="Latha"/>
          <w:sz w:val="20"/>
          <w:szCs w:val="20"/>
        </w:rPr>
      </w:pPr>
      <w:r w:rsidRPr="00926B08">
        <w:rPr>
          <w:rFonts w:ascii="Times New Roman" w:hAnsi="Times New Roman" w:cs="Times New Roman"/>
          <w:b/>
          <w:i/>
          <w:color w:val="00B050"/>
          <w:sz w:val="24"/>
          <w:szCs w:val="20"/>
          <w:u w:val="single"/>
        </w:rPr>
        <w:t>Solution:</w:t>
      </w:r>
      <w:r w:rsidR="00756F97" w:rsidRPr="00926B08">
        <w:rPr>
          <w:rFonts w:ascii="Times New Roman" w:hAnsi="Times New Roman" w:cs="Times New Roman"/>
          <w:b/>
          <w:i/>
          <w:color w:val="00B050"/>
          <w:sz w:val="24"/>
          <w:szCs w:val="20"/>
          <w:u w:val="single"/>
        </w:rPr>
        <w:t>-</w:t>
      </w:r>
      <w:r w:rsidR="008051FF" w:rsidRPr="008051FF">
        <w:rPr>
          <w:rFonts w:ascii="Latha" w:hAnsi="Latha" w:cs="Latha"/>
          <w:sz w:val="20"/>
          <w:szCs w:val="20"/>
        </w:rPr>
        <w:t>The profits recorded in the accounts are the net result of c</w:t>
      </w:r>
      <w:r w:rsidR="008051FF">
        <w:rPr>
          <w:rFonts w:ascii="Latha" w:hAnsi="Latha" w:cs="Latha"/>
          <w:sz w:val="20"/>
          <w:szCs w:val="20"/>
        </w:rPr>
        <w:t xml:space="preserve">ash and credit operation. Thus </w:t>
      </w:r>
      <w:r w:rsidR="008051FF" w:rsidRPr="008051FF">
        <w:rPr>
          <w:rFonts w:ascii="Latha" w:hAnsi="Latha" w:cs="Latha"/>
          <w:sz w:val="20"/>
          <w:szCs w:val="20"/>
        </w:rPr>
        <w:t>although profits are recorded in terms of the transactions th</w:t>
      </w:r>
      <w:r w:rsidR="008051FF">
        <w:rPr>
          <w:rFonts w:ascii="Latha" w:hAnsi="Latha" w:cs="Latha"/>
          <w:sz w:val="20"/>
          <w:szCs w:val="20"/>
        </w:rPr>
        <w:t xml:space="preserve">e receipt and disbursements of </w:t>
      </w:r>
      <w:r w:rsidR="008051FF" w:rsidRPr="008051FF">
        <w:rPr>
          <w:rFonts w:ascii="Latha" w:hAnsi="Latha" w:cs="Latha"/>
          <w:sz w:val="20"/>
          <w:szCs w:val="20"/>
        </w:rPr>
        <w:t>cash and the matching of inflows and outflows could alone res</w:t>
      </w:r>
      <w:r w:rsidR="008051FF">
        <w:rPr>
          <w:rFonts w:ascii="Latha" w:hAnsi="Latha" w:cs="Latha"/>
          <w:sz w:val="20"/>
          <w:szCs w:val="20"/>
        </w:rPr>
        <w:t xml:space="preserve">ult in a smooth functioning of </w:t>
      </w:r>
      <w:r w:rsidR="008051FF" w:rsidRPr="008051FF">
        <w:rPr>
          <w:rFonts w:ascii="Latha" w:hAnsi="Latha" w:cs="Latha"/>
          <w:sz w:val="20"/>
          <w:szCs w:val="20"/>
        </w:rPr>
        <w:t>the financial operations. The cash crunch results from uneven in-flow and out-flow of funds.</w:t>
      </w:r>
    </w:p>
    <w:p w:rsidR="008051FF" w:rsidRPr="008051FF" w:rsidRDefault="008051FF" w:rsidP="008051FF">
      <w:pPr>
        <w:rPr>
          <w:rFonts w:ascii="Latha" w:hAnsi="Latha" w:cs="Latha"/>
          <w:sz w:val="20"/>
          <w:szCs w:val="20"/>
        </w:rPr>
      </w:pPr>
      <w:r w:rsidRPr="008051FF">
        <w:rPr>
          <w:rFonts w:ascii="Latha" w:hAnsi="Latha" w:cs="Latha"/>
          <w:sz w:val="20"/>
          <w:szCs w:val="20"/>
        </w:rPr>
        <w:t xml:space="preserve">The approach to rectification of this problem would </w:t>
      </w:r>
      <w:r>
        <w:rPr>
          <w:rFonts w:ascii="Latha" w:hAnsi="Latha" w:cs="Latha"/>
          <w:sz w:val="20"/>
          <w:szCs w:val="20"/>
        </w:rPr>
        <w:t xml:space="preserve">be the examination of the Cash </w:t>
      </w:r>
      <w:r w:rsidRPr="008051FF">
        <w:rPr>
          <w:rFonts w:ascii="Latha" w:hAnsi="Latha" w:cs="Latha"/>
          <w:sz w:val="20"/>
          <w:szCs w:val="20"/>
        </w:rPr>
        <w:t>Budgeting in Vogue.</w:t>
      </w:r>
    </w:p>
    <w:p w:rsidR="008051FF" w:rsidRPr="008051FF" w:rsidRDefault="008051FF" w:rsidP="008051FF">
      <w:pPr>
        <w:pStyle w:val="ListParagraph"/>
        <w:numPr>
          <w:ilvl w:val="0"/>
          <w:numId w:val="2"/>
        </w:numPr>
        <w:rPr>
          <w:rFonts w:ascii="Latha" w:hAnsi="Latha" w:cs="Latha"/>
          <w:sz w:val="20"/>
          <w:szCs w:val="20"/>
        </w:rPr>
      </w:pPr>
      <w:r w:rsidRPr="008051FF">
        <w:rPr>
          <w:rFonts w:ascii="Latha" w:hAnsi="Latha" w:cs="Latha"/>
          <w:sz w:val="20"/>
          <w:szCs w:val="20"/>
        </w:rPr>
        <w:t>Detailed estimates of Cash receipts.</w:t>
      </w:r>
    </w:p>
    <w:p w:rsidR="008051FF" w:rsidRPr="008051FF" w:rsidRDefault="008051FF" w:rsidP="008051FF">
      <w:pPr>
        <w:pStyle w:val="ListParagraph"/>
        <w:numPr>
          <w:ilvl w:val="0"/>
          <w:numId w:val="2"/>
        </w:numPr>
        <w:rPr>
          <w:rFonts w:ascii="Latha" w:hAnsi="Latha" w:cs="Latha"/>
          <w:sz w:val="20"/>
          <w:szCs w:val="20"/>
        </w:rPr>
      </w:pPr>
      <w:r w:rsidRPr="008051FF">
        <w:rPr>
          <w:rFonts w:ascii="Latha" w:hAnsi="Latha" w:cs="Latha"/>
          <w:sz w:val="20"/>
          <w:szCs w:val="20"/>
        </w:rPr>
        <w:lastRenderedPageBreak/>
        <w:t>Detailed estimates of cash disbursements,</w:t>
      </w:r>
    </w:p>
    <w:p w:rsidR="008051FF" w:rsidRPr="008051FF" w:rsidRDefault="008051FF" w:rsidP="008051FF">
      <w:pPr>
        <w:pStyle w:val="ListParagraph"/>
        <w:numPr>
          <w:ilvl w:val="0"/>
          <w:numId w:val="2"/>
        </w:numPr>
        <w:rPr>
          <w:rFonts w:ascii="Latha" w:hAnsi="Latha" w:cs="Latha"/>
          <w:sz w:val="20"/>
          <w:szCs w:val="20"/>
        </w:rPr>
      </w:pPr>
      <w:r w:rsidRPr="008051FF">
        <w:rPr>
          <w:rFonts w:ascii="Latha" w:hAnsi="Latha" w:cs="Latha"/>
          <w:sz w:val="20"/>
          <w:szCs w:val="20"/>
        </w:rPr>
        <w:t>Time lag available for payment to creditors,</w:t>
      </w:r>
    </w:p>
    <w:p w:rsidR="008051FF" w:rsidRPr="008051FF" w:rsidRDefault="008051FF" w:rsidP="008051FF">
      <w:pPr>
        <w:pStyle w:val="ListParagraph"/>
        <w:numPr>
          <w:ilvl w:val="0"/>
          <w:numId w:val="2"/>
        </w:numPr>
        <w:rPr>
          <w:rFonts w:ascii="Latha" w:hAnsi="Latha" w:cs="Latha"/>
          <w:sz w:val="20"/>
          <w:szCs w:val="20"/>
        </w:rPr>
      </w:pPr>
      <w:r w:rsidRPr="008051FF">
        <w:rPr>
          <w:rFonts w:ascii="Latha" w:hAnsi="Latha" w:cs="Latha"/>
          <w:sz w:val="20"/>
          <w:szCs w:val="20"/>
        </w:rPr>
        <w:t>Time lag afforded to customers,</w:t>
      </w:r>
    </w:p>
    <w:p w:rsidR="008051FF" w:rsidRPr="008051FF" w:rsidRDefault="008051FF" w:rsidP="008051FF">
      <w:pPr>
        <w:rPr>
          <w:rFonts w:ascii="Latha" w:hAnsi="Latha" w:cs="Latha"/>
          <w:sz w:val="20"/>
          <w:szCs w:val="20"/>
        </w:rPr>
      </w:pPr>
      <w:r w:rsidRPr="008051FF">
        <w:rPr>
          <w:rFonts w:ascii="Latha" w:hAnsi="Latha" w:cs="Latha"/>
          <w:sz w:val="20"/>
          <w:szCs w:val="20"/>
        </w:rPr>
        <w:t>The Budgeting of Cash in-flows and out-flows is dynamic and</w:t>
      </w:r>
      <w:r>
        <w:rPr>
          <w:rFonts w:ascii="Latha" w:hAnsi="Latha" w:cs="Latha"/>
          <w:sz w:val="20"/>
          <w:szCs w:val="20"/>
        </w:rPr>
        <w:t xml:space="preserve"> has to be done not only on an </w:t>
      </w:r>
      <w:r w:rsidRPr="008051FF">
        <w:rPr>
          <w:rFonts w:ascii="Latha" w:hAnsi="Latha" w:cs="Latha"/>
          <w:sz w:val="20"/>
          <w:szCs w:val="20"/>
        </w:rPr>
        <w:t>annual basis but also on daily, weekly basis as cash receipts an</w:t>
      </w:r>
      <w:r>
        <w:rPr>
          <w:rFonts w:ascii="Latha" w:hAnsi="Latha" w:cs="Latha"/>
          <w:sz w:val="20"/>
          <w:szCs w:val="20"/>
        </w:rPr>
        <w:t>d disbursements take place all t</w:t>
      </w:r>
      <w:r w:rsidRPr="008051FF">
        <w:rPr>
          <w:rFonts w:ascii="Latha" w:hAnsi="Latha" w:cs="Latha"/>
          <w:sz w:val="20"/>
          <w:szCs w:val="20"/>
        </w:rPr>
        <w:t>he time.</w:t>
      </w:r>
    </w:p>
    <w:p w:rsidR="008051FF" w:rsidRPr="008051FF" w:rsidRDefault="008051FF" w:rsidP="008051FF">
      <w:pPr>
        <w:rPr>
          <w:rFonts w:ascii="Latha" w:hAnsi="Latha" w:cs="Latha"/>
          <w:sz w:val="20"/>
          <w:szCs w:val="20"/>
        </w:rPr>
      </w:pPr>
      <w:r w:rsidRPr="008051FF">
        <w:rPr>
          <w:rFonts w:ascii="Latha" w:hAnsi="Latha" w:cs="Latha"/>
          <w:sz w:val="20"/>
          <w:szCs w:val="20"/>
        </w:rPr>
        <w:t>The analysis of payments and receipts should identify.</w:t>
      </w:r>
    </w:p>
    <w:p w:rsidR="008051FF" w:rsidRPr="008051FF" w:rsidRDefault="008051FF" w:rsidP="008051FF">
      <w:pPr>
        <w:rPr>
          <w:rFonts w:ascii="Latha" w:hAnsi="Latha" w:cs="Latha"/>
          <w:sz w:val="20"/>
          <w:szCs w:val="20"/>
        </w:rPr>
      </w:pPr>
      <w:r w:rsidRPr="008051FF">
        <w:rPr>
          <w:rFonts w:ascii="Latha" w:hAnsi="Latha" w:cs="Latha"/>
          <w:sz w:val="20"/>
          <w:szCs w:val="20"/>
        </w:rPr>
        <w:t xml:space="preserve">i) Regular payments </w:t>
      </w:r>
      <w:r>
        <w:rPr>
          <w:rFonts w:ascii="Latha" w:hAnsi="Latha" w:cs="Latha"/>
          <w:sz w:val="20"/>
          <w:szCs w:val="20"/>
        </w:rPr>
        <w:t>at pre-determined intervals viz.</w:t>
      </w:r>
      <w:r w:rsidRPr="008051FF">
        <w:rPr>
          <w:rFonts w:ascii="Latha" w:hAnsi="Latha" w:cs="Latha"/>
          <w:sz w:val="20"/>
          <w:szCs w:val="20"/>
        </w:rPr>
        <w:t xml:space="preserve"> daily, weekly etc.</w:t>
      </w:r>
    </w:p>
    <w:p w:rsidR="008051FF" w:rsidRPr="008051FF" w:rsidRDefault="008051FF" w:rsidP="008051FF">
      <w:pPr>
        <w:rPr>
          <w:rFonts w:ascii="Latha" w:hAnsi="Latha" w:cs="Latha"/>
          <w:sz w:val="20"/>
          <w:szCs w:val="20"/>
        </w:rPr>
      </w:pPr>
      <w:r w:rsidRPr="008051FF">
        <w:rPr>
          <w:rFonts w:ascii="Latha" w:hAnsi="Latha" w:cs="Latha"/>
          <w:sz w:val="20"/>
          <w:szCs w:val="20"/>
        </w:rPr>
        <w:t>ii) Annual one time payments.</w:t>
      </w:r>
    </w:p>
    <w:p w:rsidR="008051FF" w:rsidRPr="008051FF" w:rsidRDefault="008051FF" w:rsidP="008051FF">
      <w:pPr>
        <w:rPr>
          <w:rFonts w:ascii="Latha" w:hAnsi="Latha" w:cs="Latha"/>
          <w:sz w:val="20"/>
          <w:szCs w:val="20"/>
        </w:rPr>
      </w:pPr>
      <w:r w:rsidRPr="008051FF">
        <w:rPr>
          <w:rFonts w:ascii="Latha" w:hAnsi="Latha" w:cs="Latha"/>
          <w:sz w:val="20"/>
          <w:szCs w:val="20"/>
        </w:rPr>
        <w:t>iii) Payments for revenue and capital expenditure.</w:t>
      </w:r>
    </w:p>
    <w:p w:rsidR="008051FF" w:rsidRPr="008051FF" w:rsidRDefault="008051FF" w:rsidP="008051FF">
      <w:pPr>
        <w:rPr>
          <w:rFonts w:ascii="Latha" w:hAnsi="Latha" w:cs="Latha"/>
          <w:sz w:val="20"/>
          <w:szCs w:val="20"/>
        </w:rPr>
      </w:pPr>
      <w:r w:rsidRPr="008051FF">
        <w:rPr>
          <w:rFonts w:ascii="Latha" w:hAnsi="Latha" w:cs="Latha"/>
          <w:sz w:val="20"/>
          <w:szCs w:val="20"/>
        </w:rPr>
        <w:t xml:space="preserve">The time lag available viz, the credit periods due also needs to be considered in </w:t>
      </w:r>
      <w:r>
        <w:rPr>
          <w:rFonts w:ascii="Latha" w:hAnsi="Latha" w:cs="Latha"/>
          <w:sz w:val="20"/>
          <w:szCs w:val="20"/>
        </w:rPr>
        <w:t xml:space="preserve">determining </w:t>
      </w:r>
      <w:r w:rsidRPr="008051FF">
        <w:rPr>
          <w:rFonts w:ascii="Latha" w:hAnsi="Latha" w:cs="Latha"/>
          <w:sz w:val="20"/>
          <w:szCs w:val="20"/>
        </w:rPr>
        <w:t>the ex</w:t>
      </w:r>
      <w:r>
        <w:rPr>
          <w:rFonts w:ascii="Latha" w:hAnsi="Latha" w:cs="Latha"/>
          <w:sz w:val="20"/>
          <w:szCs w:val="20"/>
        </w:rPr>
        <w:t>act occurrence of such payment.</w:t>
      </w:r>
      <w:r w:rsidRPr="008051FF">
        <w:rPr>
          <w:rFonts w:ascii="Latha" w:hAnsi="Latha" w:cs="Latha"/>
          <w:sz w:val="20"/>
          <w:szCs w:val="20"/>
        </w:rPr>
        <w:t xml:space="preserve"> Similarly while budgeting the receipts, which are mainly from sales</w:t>
      </w:r>
      <w:r>
        <w:rPr>
          <w:rFonts w:ascii="Latha" w:hAnsi="Latha" w:cs="Latha"/>
          <w:sz w:val="20"/>
          <w:szCs w:val="20"/>
        </w:rPr>
        <w:t xml:space="preserve">, the pattern of sales, credit </w:t>
      </w:r>
      <w:r w:rsidRPr="008051FF">
        <w:rPr>
          <w:rFonts w:ascii="Latha" w:hAnsi="Latha" w:cs="Latha"/>
          <w:sz w:val="20"/>
          <w:szCs w:val="20"/>
        </w:rPr>
        <w:t>period allowed. Allowance for default etc. is</w:t>
      </w:r>
      <w:r>
        <w:rPr>
          <w:rFonts w:ascii="Latha" w:hAnsi="Latha" w:cs="Latha"/>
          <w:sz w:val="20"/>
          <w:szCs w:val="20"/>
        </w:rPr>
        <w:t xml:space="preserve"> to be taken note of h</w:t>
      </w:r>
      <w:r w:rsidRPr="008051FF">
        <w:rPr>
          <w:rFonts w:ascii="Latha" w:hAnsi="Latha" w:cs="Latha"/>
          <w:sz w:val="20"/>
          <w:szCs w:val="20"/>
        </w:rPr>
        <w:t>aving determined the in-flows and out-flows, arrangements</w:t>
      </w:r>
      <w:r>
        <w:rPr>
          <w:rFonts w:ascii="Latha" w:hAnsi="Latha" w:cs="Latha"/>
          <w:sz w:val="20"/>
          <w:szCs w:val="20"/>
        </w:rPr>
        <w:t xml:space="preserve"> have to be made for funds for </w:t>
      </w:r>
      <w:r w:rsidRPr="008051FF">
        <w:rPr>
          <w:rFonts w:ascii="Latha" w:hAnsi="Latha" w:cs="Latha"/>
          <w:sz w:val="20"/>
          <w:szCs w:val="20"/>
        </w:rPr>
        <w:t xml:space="preserve">meeting the demand for demand for cash as and when it </w:t>
      </w:r>
      <w:r>
        <w:rPr>
          <w:rFonts w:ascii="Latha" w:hAnsi="Latha" w:cs="Latha"/>
          <w:sz w:val="20"/>
          <w:szCs w:val="20"/>
        </w:rPr>
        <w:t xml:space="preserve">occurs through Working Capital </w:t>
      </w:r>
      <w:r w:rsidRPr="008051FF">
        <w:rPr>
          <w:rFonts w:ascii="Latha" w:hAnsi="Latha" w:cs="Latha"/>
          <w:sz w:val="20"/>
          <w:szCs w:val="20"/>
        </w:rPr>
        <w:t>loans to the extent necessary.</w:t>
      </w:r>
    </w:p>
    <w:p w:rsidR="008051FF" w:rsidRPr="008051FF" w:rsidRDefault="008051FF" w:rsidP="008051FF">
      <w:pPr>
        <w:rPr>
          <w:rFonts w:ascii="Latha" w:hAnsi="Latha" w:cs="Latha"/>
          <w:sz w:val="20"/>
          <w:szCs w:val="20"/>
        </w:rPr>
      </w:pPr>
      <w:r w:rsidRPr="008051FF">
        <w:rPr>
          <w:rFonts w:ascii="Latha" w:hAnsi="Latha" w:cs="Latha"/>
          <w:sz w:val="20"/>
          <w:szCs w:val="20"/>
        </w:rPr>
        <w:t>The Management Audit would see whether a system of such budgeting exist which ensures —</w:t>
      </w:r>
    </w:p>
    <w:p w:rsidR="008051FF" w:rsidRPr="008051FF" w:rsidRDefault="008051FF" w:rsidP="008051FF">
      <w:pPr>
        <w:rPr>
          <w:rFonts w:ascii="Latha" w:hAnsi="Latha" w:cs="Latha"/>
          <w:sz w:val="20"/>
          <w:szCs w:val="20"/>
        </w:rPr>
      </w:pPr>
      <w:r w:rsidRPr="008051FF">
        <w:rPr>
          <w:rFonts w:ascii="Latha" w:hAnsi="Latha" w:cs="Latha"/>
          <w:sz w:val="20"/>
          <w:szCs w:val="20"/>
        </w:rPr>
        <w:t>(i) Whether sufficient cash is available for revenue and Capital expenditure.</w:t>
      </w:r>
    </w:p>
    <w:p w:rsidR="008051FF" w:rsidRPr="008051FF" w:rsidRDefault="008051FF" w:rsidP="008051FF">
      <w:pPr>
        <w:rPr>
          <w:rFonts w:ascii="Latha" w:hAnsi="Latha" w:cs="Latha"/>
          <w:sz w:val="20"/>
          <w:szCs w:val="20"/>
        </w:rPr>
      </w:pPr>
      <w:r w:rsidRPr="008051FF">
        <w:rPr>
          <w:rFonts w:ascii="Latha" w:hAnsi="Latha" w:cs="Latha"/>
          <w:sz w:val="20"/>
          <w:szCs w:val="20"/>
        </w:rPr>
        <w:t>(ii) shows when and to what extent finance is needed.</w:t>
      </w:r>
    </w:p>
    <w:p w:rsidR="008051FF" w:rsidRPr="008051FF" w:rsidRDefault="008051FF" w:rsidP="008051FF">
      <w:pPr>
        <w:rPr>
          <w:rFonts w:ascii="Latha" w:hAnsi="Latha" w:cs="Latha"/>
          <w:sz w:val="20"/>
          <w:szCs w:val="20"/>
        </w:rPr>
      </w:pPr>
      <w:r w:rsidRPr="008051FF">
        <w:rPr>
          <w:rFonts w:ascii="Latha" w:hAnsi="Latha" w:cs="Latha"/>
          <w:sz w:val="20"/>
          <w:szCs w:val="20"/>
        </w:rPr>
        <w:t>(iii) When surplus funds are available and to what extent this can be profitably invested.</w:t>
      </w:r>
    </w:p>
    <w:p w:rsidR="008051FF" w:rsidRPr="008051FF" w:rsidRDefault="008051FF" w:rsidP="008051FF">
      <w:pPr>
        <w:rPr>
          <w:rFonts w:ascii="Latha" w:hAnsi="Latha" w:cs="Latha"/>
          <w:sz w:val="20"/>
          <w:szCs w:val="20"/>
        </w:rPr>
      </w:pPr>
      <w:r w:rsidRPr="008051FF">
        <w:rPr>
          <w:rFonts w:ascii="Latha" w:hAnsi="Latha" w:cs="Latha"/>
          <w:sz w:val="20"/>
          <w:szCs w:val="20"/>
        </w:rPr>
        <w:t>The cash shortages could occur due to various reasons such as :—</w:t>
      </w:r>
    </w:p>
    <w:p w:rsidR="008051FF" w:rsidRPr="008051FF" w:rsidRDefault="008051FF" w:rsidP="008051FF">
      <w:pPr>
        <w:rPr>
          <w:rFonts w:ascii="Latha" w:hAnsi="Latha" w:cs="Latha"/>
          <w:sz w:val="20"/>
          <w:szCs w:val="20"/>
        </w:rPr>
      </w:pPr>
      <w:r w:rsidRPr="008051FF">
        <w:rPr>
          <w:rFonts w:ascii="Latha" w:hAnsi="Latha" w:cs="Latha"/>
          <w:sz w:val="20"/>
          <w:szCs w:val="20"/>
        </w:rPr>
        <w:t>(i) Large and long credits allowed to customers.</w:t>
      </w:r>
    </w:p>
    <w:p w:rsidR="008051FF" w:rsidRPr="008051FF" w:rsidRDefault="008051FF" w:rsidP="008051FF">
      <w:pPr>
        <w:rPr>
          <w:rFonts w:ascii="Latha" w:hAnsi="Latha" w:cs="Latha"/>
          <w:sz w:val="20"/>
          <w:szCs w:val="20"/>
        </w:rPr>
      </w:pPr>
      <w:r w:rsidRPr="008051FF">
        <w:rPr>
          <w:rFonts w:ascii="Latha" w:hAnsi="Latha" w:cs="Latha"/>
          <w:sz w:val="20"/>
          <w:szCs w:val="20"/>
        </w:rPr>
        <w:t>(ii) Defaults in payments by customers.</w:t>
      </w:r>
    </w:p>
    <w:p w:rsidR="008051FF" w:rsidRPr="008051FF" w:rsidRDefault="008051FF" w:rsidP="008051FF">
      <w:pPr>
        <w:rPr>
          <w:rFonts w:ascii="Latha" w:hAnsi="Latha" w:cs="Latha"/>
          <w:sz w:val="20"/>
          <w:szCs w:val="20"/>
        </w:rPr>
      </w:pPr>
      <w:r w:rsidRPr="008051FF">
        <w:rPr>
          <w:rFonts w:ascii="Latha" w:hAnsi="Latha" w:cs="Latha"/>
          <w:sz w:val="20"/>
          <w:szCs w:val="20"/>
        </w:rPr>
        <w:t>(iii) Inefficient credit collection.</w:t>
      </w:r>
    </w:p>
    <w:p w:rsidR="008051FF" w:rsidRPr="008051FF" w:rsidRDefault="008051FF" w:rsidP="008051FF">
      <w:pPr>
        <w:rPr>
          <w:rFonts w:ascii="Latha" w:hAnsi="Latha" w:cs="Latha"/>
          <w:sz w:val="20"/>
          <w:szCs w:val="20"/>
        </w:rPr>
      </w:pPr>
      <w:r w:rsidRPr="008051FF">
        <w:rPr>
          <w:rFonts w:ascii="Latha" w:hAnsi="Latha" w:cs="Latha"/>
          <w:sz w:val="20"/>
          <w:szCs w:val="20"/>
        </w:rPr>
        <w:t>(iv) Lack of proper credit policy.</w:t>
      </w:r>
    </w:p>
    <w:p w:rsidR="008051FF" w:rsidRPr="008051FF" w:rsidRDefault="008051FF" w:rsidP="008051FF">
      <w:pPr>
        <w:rPr>
          <w:rFonts w:ascii="Latha" w:hAnsi="Latha" w:cs="Latha"/>
          <w:sz w:val="20"/>
          <w:szCs w:val="20"/>
        </w:rPr>
      </w:pPr>
      <w:r w:rsidRPr="008051FF">
        <w:rPr>
          <w:rFonts w:ascii="Latha" w:hAnsi="Latha" w:cs="Latha"/>
          <w:sz w:val="20"/>
          <w:szCs w:val="20"/>
        </w:rPr>
        <w:t>(v) Seasonal nature of sales which brings in uneven flow of funds.</w:t>
      </w:r>
    </w:p>
    <w:p w:rsidR="008051FF" w:rsidRPr="008051FF" w:rsidRDefault="008051FF" w:rsidP="008051FF">
      <w:pPr>
        <w:rPr>
          <w:rFonts w:ascii="Latha" w:hAnsi="Latha" w:cs="Latha"/>
          <w:sz w:val="20"/>
          <w:szCs w:val="20"/>
        </w:rPr>
      </w:pPr>
      <w:r w:rsidRPr="008051FF">
        <w:rPr>
          <w:rFonts w:ascii="Latha" w:hAnsi="Latha" w:cs="Latha"/>
          <w:sz w:val="20"/>
          <w:szCs w:val="20"/>
        </w:rPr>
        <w:t>(vi) Substantial advances to raw material suppliers.</w:t>
      </w:r>
    </w:p>
    <w:p w:rsidR="008051FF" w:rsidRPr="008051FF" w:rsidRDefault="008051FF" w:rsidP="008051FF">
      <w:pPr>
        <w:rPr>
          <w:rFonts w:ascii="Latha" w:hAnsi="Latha" w:cs="Latha"/>
          <w:sz w:val="20"/>
          <w:szCs w:val="20"/>
        </w:rPr>
      </w:pPr>
      <w:r w:rsidRPr="008051FF">
        <w:rPr>
          <w:rFonts w:ascii="Latha" w:hAnsi="Latha" w:cs="Latha"/>
          <w:sz w:val="20"/>
          <w:szCs w:val="20"/>
        </w:rPr>
        <w:t>(vii) Improper phasing of purchases resulting in sudden pressure on cash resources.</w:t>
      </w:r>
    </w:p>
    <w:p w:rsidR="008051FF" w:rsidRPr="008051FF" w:rsidRDefault="008051FF" w:rsidP="008051FF">
      <w:pPr>
        <w:rPr>
          <w:rFonts w:ascii="Latha" w:hAnsi="Latha" w:cs="Latha"/>
          <w:sz w:val="20"/>
          <w:szCs w:val="20"/>
        </w:rPr>
      </w:pPr>
      <w:r w:rsidRPr="008051FF">
        <w:rPr>
          <w:rFonts w:ascii="Latha" w:hAnsi="Latha" w:cs="Latha"/>
          <w:sz w:val="20"/>
          <w:szCs w:val="20"/>
        </w:rPr>
        <w:t>(viii) Overstocking of inventories.</w:t>
      </w:r>
    </w:p>
    <w:p w:rsidR="008051FF" w:rsidRDefault="008051FF" w:rsidP="008051FF">
      <w:pPr>
        <w:rPr>
          <w:rFonts w:ascii="Latha" w:hAnsi="Latha" w:cs="Latha"/>
          <w:sz w:val="20"/>
          <w:szCs w:val="20"/>
        </w:rPr>
      </w:pPr>
      <w:r w:rsidRPr="008051FF">
        <w:rPr>
          <w:rFonts w:ascii="Latha" w:hAnsi="Latha" w:cs="Latha"/>
          <w:sz w:val="20"/>
          <w:szCs w:val="20"/>
        </w:rPr>
        <w:t>(ix) Diversion of funds to capital expenditure</w:t>
      </w:r>
      <w:r>
        <w:rPr>
          <w:rFonts w:ascii="Latha" w:hAnsi="Latha" w:cs="Latha"/>
          <w:sz w:val="20"/>
          <w:szCs w:val="20"/>
        </w:rPr>
        <w:t>.</w:t>
      </w:r>
    </w:p>
    <w:p w:rsidR="008051FF" w:rsidRDefault="008051FF" w:rsidP="008051FF">
      <w:pPr>
        <w:rPr>
          <w:rFonts w:ascii="Latha" w:hAnsi="Latha" w:cs="Latha"/>
          <w:sz w:val="20"/>
          <w:szCs w:val="20"/>
        </w:rPr>
      </w:pPr>
      <w:r w:rsidRPr="008051FF">
        <w:rPr>
          <w:rFonts w:ascii="Latha" w:hAnsi="Latha" w:cs="Latha"/>
          <w:sz w:val="20"/>
          <w:szCs w:val="20"/>
        </w:rPr>
        <w:t>(x) Inadequate working capital in re</w:t>
      </w:r>
      <w:r>
        <w:rPr>
          <w:rFonts w:ascii="Latha" w:hAnsi="Latha" w:cs="Latha"/>
          <w:sz w:val="20"/>
          <w:szCs w:val="20"/>
        </w:rPr>
        <w:t>lation to volume of operations.</w:t>
      </w:r>
    </w:p>
    <w:p w:rsidR="00C41E85" w:rsidRPr="008051FF" w:rsidRDefault="008051FF" w:rsidP="008051FF">
      <w:pPr>
        <w:rPr>
          <w:rFonts w:ascii="Latha" w:hAnsi="Latha" w:cs="Latha"/>
          <w:sz w:val="20"/>
          <w:szCs w:val="20"/>
        </w:rPr>
      </w:pPr>
      <w:r w:rsidRPr="008051FF">
        <w:rPr>
          <w:rFonts w:ascii="Latha" w:hAnsi="Latha" w:cs="Latha"/>
          <w:sz w:val="20"/>
          <w:szCs w:val="20"/>
        </w:rPr>
        <w:t>The Management audit should cover each of these areas a</w:t>
      </w:r>
      <w:r>
        <w:rPr>
          <w:rFonts w:ascii="Latha" w:hAnsi="Latha" w:cs="Latha"/>
          <w:sz w:val="20"/>
          <w:szCs w:val="20"/>
        </w:rPr>
        <w:t xml:space="preserve">nd examine them with reference </w:t>
      </w:r>
      <w:r w:rsidRPr="008051FF">
        <w:rPr>
          <w:rFonts w:ascii="Latha" w:hAnsi="Latha" w:cs="Latha"/>
          <w:sz w:val="20"/>
          <w:szCs w:val="20"/>
        </w:rPr>
        <w:t>to the practices. The findings of the Auditor would enable him to formulate his</w:t>
      </w:r>
    </w:p>
    <w:sectPr w:rsidR="00C41E85" w:rsidRPr="008051FF" w:rsidSect="00807A2B">
      <w:headerReference w:type="default" r:id="rId8"/>
      <w:footerReference w:type="default" r:id="rId9"/>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64C1" w:rsidRDefault="007A64C1" w:rsidP="00D7330A">
      <w:pPr>
        <w:spacing w:after="0" w:line="240" w:lineRule="auto"/>
      </w:pPr>
      <w:r>
        <w:separator/>
      </w:r>
    </w:p>
  </w:endnote>
  <w:endnote w:type="continuationSeparator" w:id="1">
    <w:p w:rsidR="007A64C1" w:rsidRDefault="007A64C1" w:rsidP="00D733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Latha">
    <w:panose1 w:val="02000400000000000000"/>
    <w:charset w:val="00"/>
    <w:family w:val="auto"/>
    <w:pitch w:val="variable"/>
    <w:sig w:usb0="001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20278680"/>
      <w:docPartObj>
        <w:docPartGallery w:val="Page Numbers (Bottom of Page)"/>
        <w:docPartUnique/>
      </w:docPartObj>
    </w:sdtPr>
    <w:sdtEndPr>
      <w:rPr>
        <w:noProof/>
      </w:rPr>
    </w:sdtEndPr>
    <w:sdtContent>
      <w:p w:rsidR="008051FF" w:rsidRDefault="006D2BB7">
        <w:pPr>
          <w:pStyle w:val="Footer"/>
          <w:jc w:val="right"/>
        </w:pPr>
        <w:r>
          <w:fldChar w:fldCharType="begin"/>
        </w:r>
        <w:r w:rsidR="008051FF">
          <w:instrText xml:space="preserve"> PAGE   \* MERGEFORMAT </w:instrText>
        </w:r>
        <w:r>
          <w:fldChar w:fldCharType="separate"/>
        </w:r>
        <w:r w:rsidR="0053779A">
          <w:rPr>
            <w:noProof/>
          </w:rPr>
          <w:t>1</w:t>
        </w:r>
        <w:r>
          <w:rPr>
            <w:noProof/>
          </w:rPr>
          <w:fldChar w:fldCharType="end"/>
        </w:r>
      </w:p>
    </w:sdtContent>
  </w:sdt>
  <w:p w:rsidR="008051FF" w:rsidRDefault="008051F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64C1" w:rsidRDefault="007A64C1" w:rsidP="00D7330A">
      <w:pPr>
        <w:spacing w:after="0" w:line="240" w:lineRule="auto"/>
      </w:pPr>
      <w:r>
        <w:separator/>
      </w:r>
    </w:p>
  </w:footnote>
  <w:footnote w:type="continuationSeparator" w:id="1">
    <w:p w:rsidR="007A64C1" w:rsidRDefault="007A64C1" w:rsidP="00D7330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550" w:rsidRDefault="00432550">
    <w:pPr>
      <w:pStyle w:val="Header"/>
    </w:pPr>
    <w:r>
      <w:t>OBULA REDDY .M</w:t>
    </w:r>
  </w:p>
  <w:p w:rsidR="00432550" w:rsidRDefault="00432550">
    <w:pPr>
      <w:pStyle w:val="Header"/>
    </w:pPr>
    <w:r>
      <w:t>Reg.No.02122013836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C179E"/>
    <w:multiLevelType w:val="hybridMultilevel"/>
    <w:tmpl w:val="A6B01936"/>
    <w:lvl w:ilvl="0" w:tplc="85021388">
      <w:start w:val="1"/>
      <w:numFmt w:val="low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8DA1421"/>
    <w:multiLevelType w:val="hybridMultilevel"/>
    <w:tmpl w:val="0D5A8A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0242"/>
  </w:hdrShapeDefaults>
  <w:footnotePr>
    <w:footnote w:id="0"/>
    <w:footnote w:id="1"/>
  </w:footnotePr>
  <w:endnotePr>
    <w:endnote w:id="0"/>
    <w:endnote w:id="1"/>
  </w:endnotePr>
  <w:compat/>
  <w:rsids>
    <w:rsidRoot w:val="00D7330A"/>
    <w:rsid w:val="000162CD"/>
    <w:rsid w:val="00082BBA"/>
    <w:rsid w:val="0016284E"/>
    <w:rsid w:val="00166E4F"/>
    <w:rsid w:val="001E06E5"/>
    <w:rsid w:val="0020346B"/>
    <w:rsid w:val="00263BE2"/>
    <w:rsid w:val="002764B3"/>
    <w:rsid w:val="003600EF"/>
    <w:rsid w:val="00405CC1"/>
    <w:rsid w:val="00432550"/>
    <w:rsid w:val="004634D8"/>
    <w:rsid w:val="004A205F"/>
    <w:rsid w:val="004F5203"/>
    <w:rsid w:val="0053779A"/>
    <w:rsid w:val="00575BB1"/>
    <w:rsid w:val="00683B1C"/>
    <w:rsid w:val="006D2BB7"/>
    <w:rsid w:val="00703443"/>
    <w:rsid w:val="007145B0"/>
    <w:rsid w:val="00756F97"/>
    <w:rsid w:val="007778FF"/>
    <w:rsid w:val="007962B1"/>
    <w:rsid w:val="007A64C1"/>
    <w:rsid w:val="007B76DC"/>
    <w:rsid w:val="008051FF"/>
    <w:rsid w:val="00807A2B"/>
    <w:rsid w:val="00812D8A"/>
    <w:rsid w:val="008466C0"/>
    <w:rsid w:val="00890EC6"/>
    <w:rsid w:val="008A5554"/>
    <w:rsid w:val="00926B08"/>
    <w:rsid w:val="0095691F"/>
    <w:rsid w:val="009E7ACA"/>
    <w:rsid w:val="00A15D7F"/>
    <w:rsid w:val="00B51FBF"/>
    <w:rsid w:val="00B656A1"/>
    <w:rsid w:val="00B81119"/>
    <w:rsid w:val="00B94023"/>
    <w:rsid w:val="00C41E85"/>
    <w:rsid w:val="00C82054"/>
    <w:rsid w:val="00CD2D31"/>
    <w:rsid w:val="00CF6D2C"/>
    <w:rsid w:val="00D72F40"/>
    <w:rsid w:val="00D7330A"/>
    <w:rsid w:val="00EB324B"/>
    <w:rsid w:val="00EC64B4"/>
    <w:rsid w:val="00EE0027"/>
    <w:rsid w:val="00F4539A"/>
    <w:rsid w:val="00F76D6D"/>
    <w:rsid w:val="00FB0F7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5203"/>
  </w:style>
  <w:style w:type="paragraph" w:styleId="Heading1">
    <w:name w:val="heading 1"/>
    <w:basedOn w:val="Normal"/>
    <w:link w:val="Heading1Char"/>
    <w:uiPriority w:val="9"/>
    <w:qFormat/>
    <w:rsid w:val="00263BE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733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330A"/>
  </w:style>
  <w:style w:type="paragraph" w:styleId="Footer">
    <w:name w:val="footer"/>
    <w:basedOn w:val="Normal"/>
    <w:link w:val="FooterChar"/>
    <w:uiPriority w:val="99"/>
    <w:unhideWhenUsed/>
    <w:rsid w:val="00D733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330A"/>
  </w:style>
  <w:style w:type="table" w:styleId="TableGrid">
    <w:name w:val="Table Grid"/>
    <w:basedOn w:val="TableNormal"/>
    <w:uiPriority w:val="59"/>
    <w:rsid w:val="00166E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166E4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ListParagraph">
    <w:name w:val="List Paragraph"/>
    <w:basedOn w:val="Normal"/>
    <w:uiPriority w:val="34"/>
    <w:qFormat/>
    <w:rsid w:val="007778FF"/>
    <w:pPr>
      <w:ind w:left="720"/>
      <w:contextualSpacing/>
    </w:pPr>
  </w:style>
  <w:style w:type="character" w:customStyle="1" w:styleId="Heading1Char">
    <w:name w:val="Heading 1 Char"/>
    <w:basedOn w:val="DefaultParagraphFont"/>
    <w:link w:val="Heading1"/>
    <w:uiPriority w:val="9"/>
    <w:rsid w:val="00263BE2"/>
    <w:rPr>
      <w:rFonts w:ascii="Times New Roman" w:eastAsia="Times New Roman" w:hAnsi="Times New Roman" w:cs="Times New Roman"/>
      <w:b/>
      <w:bCs/>
      <w:kern w:val="36"/>
      <w:sz w:val="48"/>
      <w:szCs w:val="48"/>
    </w:rPr>
  </w:style>
  <w:style w:type="paragraph" w:styleId="BalloonText">
    <w:name w:val="Balloon Text"/>
    <w:basedOn w:val="Normal"/>
    <w:link w:val="BalloonTextChar"/>
    <w:uiPriority w:val="99"/>
    <w:semiHidden/>
    <w:unhideWhenUsed/>
    <w:rsid w:val="009569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691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63BE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733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330A"/>
  </w:style>
  <w:style w:type="paragraph" w:styleId="Footer">
    <w:name w:val="footer"/>
    <w:basedOn w:val="Normal"/>
    <w:link w:val="FooterChar"/>
    <w:uiPriority w:val="99"/>
    <w:unhideWhenUsed/>
    <w:rsid w:val="00D733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330A"/>
  </w:style>
  <w:style w:type="table" w:styleId="TableGrid">
    <w:name w:val="Table Grid"/>
    <w:basedOn w:val="TableNormal"/>
    <w:uiPriority w:val="59"/>
    <w:rsid w:val="00166E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166E4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ListParagraph">
    <w:name w:val="List Paragraph"/>
    <w:basedOn w:val="Normal"/>
    <w:uiPriority w:val="34"/>
    <w:qFormat/>
    <w:rsid w:val="007778FF"/>
    <w:pPr>
      <w:ind w:left="720"/>
      <w:contextualSpacing/>
    </w:pPr>
  </w:style>
  <w:style w:type="character" w:customStyle="1" w:styleId="Heading1Char">
    <w:name w:val="Heading 1 Char"/>
    <w:basedOn w:val="DefaultParagraphFont"/>
    <w:link w:val="Heading1"/>
    <w:uiPriority w:val="9"/>
    <w:rsid w:val="00263BE2"/>
    <w:rPr>
      <w:rFonts w:ascii="Times New Roman" w:eastAsia="Times New Roman" w:hAnsi="Times New Roman" w:cs="Times New Roman"/>
      <w:b/>
      <w:bCs/>
      <w:kern w:val="36"/>
      <w:sz w:val="48"/>
      <w:szCs w:val="48"/>
    </w:rPr>
  </w:style>
</w:styles>
</file>

<file path=word/webSettings.xml><?xml version="1.0" encoding="utf-8"?>
<w:webSettings xmlns:r="http://schemas.openxmlformats.org/officeDocument/2006/relationships" xmlns:w="http://schemas.openxmlformats.org/wordprocessingml/2006/main">
  <w:divs>
    <w:div w:id="93231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D139E3-7A2D-4D17-93C4-5CADCD745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Pages>
  <Words>1186</Words>
  <Characters>6762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PATHAK</dc:creator>
  <cp:keywords/>
  <dc:description/>
  <cp:lastModifiedBy>system5</cp:lastModifiedBy>
  <cp:revision>27</cp:revision>
  <dcterms:created xsi:type="dcterms:W3CDTF">2014-07-13T04:07:00Z</dcterms:created>
  <dcterms:modified xsi:type="dcterms:W3CDTF">2014-07-24T13:09:00Z</dcterms:modified>
</cp:coreProperties>
</file>